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CDA3" w14:textId="781AD419" w:rsidR="0094573B" w:rsidRDefault="0094573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>
        <w:rPr>
          <w:rFonts w:ascii="Helvetica" w:hAnsi="Helvetica" w:cs="Helvetica"/>
          <w:noProof/>
          <w:color w:val="000000" w:themeColor="text1"/>
          <w:sz w:val="32"/>
          <w:szCs w:val="32"/>
          <w:lang w:val="en-GB"/>
        </w:rPr>
        <w:drawing>
          <wp:inline distT="0" distB="0" distL="0" distR="0" wp14:anchorId="3847CDED" wp14:editId="35B3C6E7">
            <wp:extent cx="1086882" cy="500782"/>
            <wp:effectExtent l="0" t="0" r="5715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337" cy="5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735" w14:textId="2C8FBE12" w:rsidR="00CF4C0A" w:rsidRPr="00B55A51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 w:rsidRPr="00B55A51"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  <w:t>PLAN FEZABILITATE</w:t>
      </w:r>
    </w:p>
    <w:p w14:paraId="57A1CECD" w14:textId="3795FBCF" w:rsidR="00CF4C0A" w:rsidRPr="00B55A51" w:rsidRDefault="00D66BC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</w:pPr>
      <w:r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Ș</w:t>
      </w:r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I EXECUȚIE </w:t>
      </w:r>
      <w:proofErr w:type="gramStart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A</w:t>
      </w:r>
      <w:proofErr w:type="gramEnd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 APLICAȚIEI DE MONITORIZARE A VEHICULELOR MEDIA - </w:t>
      </w:r>
      <w:r w:rsidR="00CF4C0A" w:rsidRPr="00D66BCB">
        <w:rPr>
          <w:rFonts w:ascii="Helvetica" w:hAnsi="Helvetica" w:cs="Helvetica"/>
          <w:b/>
          <w:bCs/>
          <w:i/>
          <w:iCs/>
          <w:color w:val="595959" w:themeColor="text1" w:themeTint="A6"/>
          <w:sz w:val="32"/>
          <w:szCs w:val="32"/>
          <w:lang w:val="en-GB"/>
        </w:rPr>
        <w:t>ADCODE</w:t>
      </w:r>
    </w:p>
    <w:p w14:paraId="6A880AE4" w14:textId="47DBAB47" w:rsidR="00CF4C0A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GB"/>
        </w:rPr>
      </w:pPr>
    </w:p>
    <w:p w14:paraId="5146A16D" w14:textId="4C09D758" w:rsidR="00F4787B" w:rsidRPr="00D66BCB" w:rsidRDefault="00F4787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1.</w:t>
      </w:r>
      <w:r w:rsidR="006812BF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Desriere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generală</w:t>
      </w:r>
      <w:proofErr w:type="spellEnd"/>
    </w:p>
    <w:p w14:paraId="3E32A3CB" w14:textId="2C6F3E9E" w:rsidR="00CF4C0A" w:rsidRPr="00D66BCB" w:rsidRDefault="00D66BC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1.1 </w:t>
      </w:r>
      <w:proofErr w:type="spellStart"/>
      <w:r w:rsidR="00F4787B" w:rsidRPr="00D66BCB">
        <w:rPr>
          <w:rFonts w:ascii="Helvetica" w:hAnsi="Helvetica" w:cs="Helvetica"/>
          <w:b/>
          <w:bCs/>
          <w:sz w:val="24"/>
          <w:szCs w:val="24"/>
          <w:lang w:val="en-GB"/>
        </w:rPr>
        <w:t>Structura</w:t>
      </w:r>
      <w:proofErr w:type="spellEnd"/>
      <w:r w:rsidR="00F4787B" w:rsidRPr="00D66BCB">
        <w:rPr>
          <w:rFonts w:ascii="Helvetica" w:hAnsi="Helvetica" w:cs="Helvetica"/>
          <w:sz w:val="24"/>
          <w:szCs w:val="24"/>
          <w:lang w:val="en-GB"/>
        </w:rPr>
        <w:t>, c</w:t>
      </w:r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cerute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beneficiar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avea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arhitectură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de tip client-server</w:t>
      </w:r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expus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clientului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927C3F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resident pe server,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carui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instalare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operare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inclusă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prezentul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document,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927C3F" w:rsidRPr="00D66BCB">
        <w:rPr>
          <w:rFonts w:ascii="Helvetica" w:hAnsi="Helvetica" w:cs="Helvetica"/>
          <w:b/>
          <w:bCs/>
          <w:sz w:val="24"/>
          <w:szCs w:val="24"/>
          <w:lang w:val="en-GB"/>
        </w:rPr>
        <w:t>backend</w:t>
      </w:r>
      <w:r w:rsidR="00927C3F" w:rsidRPr="00D66BCB">
        <w:rPr>
          <w:rFonts w:ascii="Helvetica" w:hAnsi="Helvetica" w:cs="Helvetica"/>
          <w:sz w:val="24"/>
          <w:szCs w:val="24"/>
          <w:lang w:val="en-GB"/>
        </w:rPr>
        <w:t>.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asemenea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derivateă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Cordova 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o variant mobile </w:t>
      </w:r>
      <w:proofErr w:type="gram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atât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dispositive de tip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>Android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>iOS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>.</w:t>
      </w:r>
    </w:p>
    <w:p w14:paraId="702A8AEC" w14:textId="7CC0042A" w:rsidR="00D66BCB" w:rsidRDefault="00D66BCB" w:rsidP="00D66BCB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6D6CB69E" w14:textId="77777777" w:rsidR="00D66BCB" w:rsidRPr="00D66BCB" w:rsidRDefault="00D66BCB" w:rsidP="00D66BCB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387CA985" w14:textId="5F5C8DFD" w:rsidR="00D66BCB" w:rsidRPr="00D66BCB" w:rsidRDefault="00D66BC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2.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Descrierea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componentelor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aplicației</w:t>
      </w:r>
      <w:proofErr w:type="spellEnd"/>
    </w:p>
    <w:p w14:paraId="508DE6B3" w14:textId="5AF2E20D" w:rsidR="00927C3F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 </w:t>
      </w:r>
      <w:r w:rsidR="00CF4C0A" w:rsidRPr="00F4787B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-ul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acea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web cu care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interac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ționează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constituit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suma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elementelor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facilitează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interacțiune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plus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operării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Realizarea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presupune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faze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generale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: </w:t>
      </w:r>
    </w:p>
    <w:p w14:paraId="6AFDB771" w14:textId="77777777" w:rsidR="00F4787B" w:rsidRPr="00F4787B" w:rsidRDefault="00F4787B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2F037538" w14:textId="22736CCE" w:rsidR="001E7E2D" w:rsidRDefault="00CF4C0A" w:rsidP="00927C3F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00F4787B">
        <w:rPr>
          <w:rFonts w:ascii="Helvetica" w:hAnsi="Helvetica" w:cs="Helvetica"/>
          <w:sz w:val="24"/>
          <w:szCs w:val="24"/>
          <w:lang w:val="en-GB"/>
        </w:rPr>
        <w:t>design-ul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/prototyping-ul</w:t>
      </w:r>
      <w:r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componentelor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așezarea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fluxul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) </w:t>
      </w:r>
    </w:p>
    <w:p w14:paraId="4121CCF7" w14:textId="77777777" w:rsidR="00F4787B" w:rsidRPr="00F4787B" w:rsidRDefault="00F4787B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lang w:val="en-GB"/>
        </w:rPr>
      </w:pPr>
    </w:p>
    <w:p w14:paraId="4A6D1FA7" w14:textId="74E4FB13" w:rsidR="001E7E2D" w:rsidRPr="00F4787B" w:rsidRDefault="001E7E2D" w:rsidP="001E7E2D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implemetarea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logicii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interfetei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implementare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HTML, CSS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JavaScript). </w:t>
      </w:r>
    </w:p>
    <w:p w14:paraId="0F80ECFC" w14:textId="6966A959" w:rsidR="001E7E2D" w:rsidRPr="00F4787B" w:rsidRDefault="001E7E2D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E5D1F5D" w14:textId="7AD0830A" w:rsidR="00F4787B" w:rsidRDefault="00120343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.2.1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Designul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, c</w:t>
      </w:r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beneficiarului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o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experiență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fluidă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Elementele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grafice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simplitate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minimalist, actual,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bazat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doua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culori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principale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plus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variații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evidențierea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aspectelor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funcționale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7FC67B9D" w14:textId="470A39ED" w:rsidR="00CF4C0A" w:rsidRDefault="001E7E2D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lastRenderedPageBreak/>
        <w:t>Implementarea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CSS se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face cu ajutorul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librăriei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Tailwind</w:t>
      </w:r>
      <w:r w:rsidRPr="00F4787B">
        <w:rPr>
          <w:rFonts w:ascii="Helvetica" w:hAnsi="Helvetica" w:cs="Helvetica"/>
          <w:sz w:val="24"/>
          <w:szCs w:val="24"/>
          <w:lang w:val="en-GB"/>
        </w:rPr>
        <w:t>, o l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ibrarie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axată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funcționalitate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 xml:space="preserve">, cu grad mare de </w:t>
      </w:r>
      <w:proofErr w:type="spellStart"/>
      <w:r w:rsidR="00F4787B" w:rsidRPr="00F4787B">
        <w:rPr>
          <w:rFonts w:ascii="Helvetica" w:hAnsi="Helvetica" w:cs="Helvetica"/>
          <w:sz w:val="24"/>
          <w:szCs w:val="24"/>
          <w:lang w:val="en-GB"/>
        </w:rPr>
        <w:t>reutilizare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 w:rsidRPr="00F4787B">
        <w:rPr>
          <w:rFonts w:ascii="Helvetica" w:hAnsi="Helvetica" w:cs="Helvetica"/>
          <w:sz w:val="24"/>
          <w:szCs w:val="24"/>
          <w:lang w:val="en-GB"/>
        </w:rPr>
        <w:t>funcțională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446B7DFD" w14:textId="6ACD2016" w:rsidR="00F4787B" w:rsidRDefault="00F4787B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19F7E421" w14:textId="313D46FA" w:rsidR="00CF5D28" w:rsidRDefault="00120343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.2.2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Funcționalitatea</w:t>
      </w:r>
      <w:proofErr w:type="spellEnd"/>
      <w:r w:rsid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F4787B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libraria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F4787B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open source</w:t>
      </w:r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gestionată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constat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îmbunătățită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catre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una din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prestigioase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echipe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programatori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lume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la </w:t>
      </w:r>
      <w:r w:rsidR="00CF5D28" w:rsidRPr="00CF5D28">
        <w:rPr>
          <w:rFonts w:ascii="Helvetica" w:hAnsi="Helvetica" w:cs="Helvetica"/>
          <w:b/>
          <w:bCs/>
          <w:sz w:val="24"/>
          <w:szCs w:val="24"/>
          <w:lang w:val="en-GB"/>
        </w:rPr>
        <w:t>Facebook</w:t>
      </w:r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>/Instagram/</w:t>
      </w:r>
      <w:proofErr w:type="spellStart"/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>Whatsapp</w:t>
      </w:r>
      <w:proofErr w:type="spellEnd"/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aleasă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baz</w:t>
      </w:r>
      <w:r w:rsidR="00CF5D2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pornire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funcționalitatea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client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stabilitatea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="00CF5D28">
        <w:rPr>
          <w:rFonts w:ascii="Helvetica" w:hAnsi="Helvetica" w:cs="Helvetica"/>
          <w:sz w:val="24"/>
          <w:szCs w:val="24"/>
          <w:lang w:val="en-GB"/>
        </w:rPr>
        <w:t>dovedită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continua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îmbunatațire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întreținere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bazei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ales,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continuității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evoluție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evitarea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situaiți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fracturare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compatibilității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istorice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Tocmai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află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-o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fază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început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urmând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dezvolte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etapele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următoare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am ales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incrementarea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rapida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facilităților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oferite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pe o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stabilă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întreținută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constant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adusă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zi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>.</w:t>
      </w:r>
    </w:p>
    <w:p w14:paraId="36B04E20" w14:textId="77777777" w:rsidR="00703294" w:rsidRPr="00F4787B" w:rsidRDefault="00703294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0CAAB9F8" w14:textId="11D56510" w:rsidR="007656EF" w:rsidRDefault="00120343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.2.3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Librării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publice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gram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open-source</w:t>
      </w:r>
      <w:proofErr w:type="gramEnd"/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din</w:t>
      </w:r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e</w:t>
      </w:r>
      <w:r w:rsidR="007656EF" w:rsidRPr="00703294">
        <w:rPr>
          <w:rFonts w:ascii="Helvetica" w:hAnsi="Helvetica" w:cs="Helvetica"/>
          <w:sz w:val="24"/>
          <w:szCs w:val="24"/>
          <w:lang w:val="en-GB"/>
        </w:rPr>
        <w:t>cosistemul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JavaScript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bazează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r w:rsidR="007656EF">
        <w:rPr>
          <w:rFonts w:ascii="Helvetica" w:hAnsi="Helvetica" w:cs="Helvetica"/>
          <w:sz w:val="24"/>
          <w:szCs w:val="24"/>
          <w:lang w:val="en-GB"/>
        </w:rPr>
        <w:t>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ode </w:t>
      </w:r>
      <w:r w:rsidR="007656EF">
        <w:rPr>
          <w:rFonts w:ascii="Helvetica" w:hAnsi="Helvetica" w:cs="Helvetica"/>
          <w:sz w:val="24"/>
          <w:szCs w:val="24"/>
          <w:lang w:val="en-GB"/>
        </w:rPr>
        <w:t>P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ackage </w:t>
      </w:r>
      <w:r w:rsidR="007656EF">
        <w:rPr>
          <w:rFonts w:ascii="Helvetica" w:hAnsi="Helvetica" w:cs="Helvetica"/>
          <w:sz w:val="24"/>
          <w:szCs w:val="24"/>
          <w:lang w:val="en-GB"/>
        </w:rPr>
        <w:t>M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anager)</w:t>
      </w:r>
      <w:r w:rsidR="007656EF">
        <w:rPr>
          <w:rFonts w:ascii="Helvetica" w:hAnsi="Helvetica" w:cs="Helvetica"/>
          <w:sz w:val="24"/>
          <w:szCs w:val="24"/>
          <w:lang w:val="en-GB"/>
        </w:rPr>
        <w:t>,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un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gesti</w:t>
      </w:r>
      <w:r w:rsidR="007656EF">
        <w:rPr>
          <w:rFonts w:ascii="Helvetica" w:hAnsi="Helvetica" w:cs="Helvetica"/>
          <w:sz w:val="24"/>
          <w:szCs w:val="24"/>
          <w:lang w:val="en-GB"/>
        </w:rPr>
        <w:t>une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mediul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executie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Node.js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care se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bazeaza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pe un client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linie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comanda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date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publice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private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cunoscut</w:t>
      </w:r>
      <w:r w:rsidR="007656EF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sub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7656EF" w:rsidRPr="007656EF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7656EF" w:rsidRPr="007656EF">
        <w:rPr>
          <w:rFonts w:ascii="Helvetica" w:hAnsi="Helvetica" w:cs="Helvetica"/>
          <w:b/>
          <w:bCs/>
          <w:sz w:val="24"/>
          <w:szCs w:val="24"/>
          <w:lang w:val="en-GB"/>
        </w:rPr>
        <w:t>registry</w:t>
      </w:r>
      <w:r w:rsidR="007656EF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4C508417" w14:textId="2008FE74" w:rsidR="007656EF" w:rsidRDefault="007656EF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P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aplcației</w:t>
      </w:r>
      <w:proofErr w:type="spellEnd"/>
      <w:r w:rsidRP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accesibile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ecosystem.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Criteriile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141676E5" w14:textId="754DB377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compatibilitate</w:t>
      </w:r>
      <w:proofErr w:type="spellEnd"/>
    </w:p>
    <w:p w14:paraId="4723E8BE" w14:textId="5561D40E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constanța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mentenanței</w:t>
      </w:r>
      <w:proofErr w:type="spellEnd"/>
    </w:p>
    <w:p w14:paraId="25110F0E" w14:textId="61D2768B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numarul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</w:t>
      </w:r>
      <w:proofErr w:type="spellEnd"/>
    </w:p>
    <w:p w14:paraId="5D4C1D3F" w14:textId="372E677A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numărul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</w:t>
      </w:r>
      <w:proofErr w:type="spellEnd"/>
    </w:p>
    <w:p w14:paraId="0A449495" w14:textId="2A83DED9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referințele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site-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specialitate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(medium, stack-overflow)</w:t>
      </w:r>
    </w:p>
    <w:p w14:paraId="4E00E420" w14:textId="1871C200" w:rsidR="00CF4C0A" w:rsidRDefault="007656EF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asemeni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desi specific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ecosistemului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managerul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packete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numit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D3C53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, am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alternativa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aceeași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echipă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librăria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0DD3C53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DD3C53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menționată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sus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de management al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pachetelor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0DD3C53">
        <w:rPr>
          <w:rFonts w:ascii="Helvetica" w:hAnsi="Helvetica" w:cs="Helvetica"/>
          <w:b/>
          <w:bCs/>
          <w:sz w:val="24"/>
          <w:szCs w:val="24"/>
          <w:lang w:val="en-GB"/>
        </w:rPr>
        <w:t>y</w:t>
      </w:r>
      <w:r w:rsidR="00CF4C0A" w:rsidRPr="00DD3C53">
        <w:rPr>
          <w:rFonts w:ascii="Helvetica" w:hAnsi="Helvetica" w:cs="Helvetica"/>
          <w:b/>
          <w:bCs/>
          <w:sz w:val="24"/>
          <w:szCs w:val="24"/>
          <w:lang w:val="en-GB"/>
        </w:rPr>
        <w:t>arn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="00DD3C53">
        <w:rPr>
          <w:rFonts w:ascii="Helvetica" w:hAnsi="Helvetica" w:cs="Helvetica"/>
          <w:sz w:val="24"/>
          <w:szCs w:val="24"/>
          <w:lang w:val="en-GB"/>
        </w:rPr>
        <w:t xml:space="preserve">care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rezolv</w:t>
      </w:r>
      <w:r w:rsidR="00DD3C53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unele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dintre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neajunsurile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D3C53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păstrând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funcționalitățile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aceeasi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structura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>.</w:t>
      </w:r>
    </w:p>
    <w:p w14:paraId="7BCDA929" w14:textId="0FE2EF9B" w:rsidR="00B55A51" w:rsidRPr="002457CB" w:rsidRDefault="00DD3C53" w:rsidP="007032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2457CB">
        <w:rPr>
          <w:rFonts w:ascii="Helvetica" w:hAnsi="Helvetica" w:cs="Helvetica"/>
          <w:sz w:val="24"/>
          <w:szCs w:val="24"/>
          <w:lang w:val="en-GB"/>
        </w:rPr>
        <w:t xml:space="preserve">Din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librariile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puse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dispoziție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2457CB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Pr="002457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-registry </w:t>
      </w:r>
      <w:r w:rsidRPr="002457CB">
        <w:rPr>
          <w:rFonts w:ascii="Helvetica" w:hAnsi="Helvetica" w:cs="Helvetica"/>
          <w:sz w:val="24"/>
          <w:szCs w:val="24"/>
          <w:lang w:val="en-GB"/>
        </w:rPr>
        <w:t xml:space="preserve">am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selectaturmătoarele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>:</w:t>
      </w:r>
    </w:p>
    <w:p w14:paraId="6AA7B5CE" w14:textId="77777777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66CE45DD" w14:textId="0447743B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librăria specificată mai sus ce stă la baza funcționalității aplicației</w:t>
      </w:r>
    </w:p>
    <w:p w14:paraId="684643E6" w14:textId="77777777" w:rsidR="00B55A51" w:rsidRPr="00B55A51" w:rsidRDefault="00B55A51" w:rsidP="002457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321E1D77" w14:textId="40D6471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base64-img</w:t>
      </w:r>
      <w:r w:rsidRPr="002457CB">
        <w:rPr>
          <w:rFonts w:ascii="Helvetica" w:hAnsi="Helvetica"/>
          <w:lang w:val="ro-RO"/>
        </w:rPr>
        <w:t xml:space="preserve"> – versiunea</w:t>
      </w:r>
      <w:r w:rsidRPr="002457CB">
        <w:rPr>
          <w:rFonts w:ascii="Helvetica" w:hAnsi="Helvetica"/>
        </w:rPr>
        <w:t xml:space="preserve"> 1.0.4</w:t>
      </w:r>
    </w:p>
    <w:p w14:paraId="7771C1D9" w14:textId="162CC956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encodare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a imaginilor în format base64</w:t>
      </w:r>
    </w:p>
    <w:p w14:paraId="322F5D88" w14:textId="77777777" w:rsidR="00B55A51" w:rsidRPr="00B55A51" w:rsidRDefault="00B55A51" w:rsidP="00B55A51">
      <w:pPr>
        <w:pStyle w:val="ListParagraph"/>
        <w:ind w:left="920"/>
      </w:pPr>
    </w:p>
    <w:p w14:paraId="4EC100DB" w14:textId="6EBD7CA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lastRenderedPageBreak/>
        <w:t xml:space="preserve">react-dom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7663AC71" w14:textId="4DD2D1E2" w:rsidR="00B55A51" w:rsidRPr="00B55A51" w:rsidRDefault="00B55A51" w:rsidP="00B55A51">
      <w:pPr>
        <w:pStyle w:val="ListParagraph"/>
        <w:ind w:left="920"/>
        <w:rPr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tarul asociat librăriei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React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dezvoltarea de aplicații în browser</w:t>
      </w:r>
    </w:p>
    <w:p w14:paraId="45CA37D9" w14:textId="77777777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226840C9" w14:textId="77777777" w:rsidR="00703294" w:rsidRPr="00703294" w:rsidRDefault="00703294" w:rsidP="00703294">
      <w:pPr>
        <w:pStyle w:val="ListParagraph"/>
        <w:ind w:left="920"/>
      </w:pPr>
    </w:p>
    <w:p w14:paraId="3E10472D" w14:textId="100ECA01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classnames </w:t>
      </w:r>
      <w:r w:rsidR="002457CB" w:rsidRPr="002457CB">
        <w:rPr>
          <w:rFonts w:ascii="Helvetica" w:hAnsi="Helvetica"/>
          <w:lang w:val="ro-RO"/>
        </w:rPr>
        <w:t xml:space="preserve">– versiunea </w:t>
      </w:r>
      <w:r w:rsidRPr="002457CB">
        <w:rPr>
          <w:rFonts w:ascii="Helvetica" w:hAnsi="Helvetica"/>
        </w:rPr>
        <w:t>2.2.6</w:t>
      </w:r>
    </w:p>
    <w:p w14:paraId="67AD3023" w14:textId="7562ED2F" w:rsidR="002457CB" w:rsidRDefault="002457CB" w:rsidP="002457CB">
      <w:pPr>
        <w:pStyle w:val="ListParagraph"/>
        <w:ind w:left="920"/>
        <w:rPr>
          <w:rFonts w:ascii="Helvetica" w:hAnsi="Helvetica"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aplicarea de clase </w:t>
      </w:r>
      <w:proofErr w:type="spellStart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>css</w:t>
      </w:r>
      <w:proofErr w:type="spellEnd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condiționale </w:t>
      </w:r>
      <w:r w:rsidRPr="00B55A51">
        <w:rPr>
          <w:rFonts w:ascii="Helvetica" w:hAnsi="Helvetica"/>
          <w:color w:val="0F486E" w:themeColor="text2" w:themeShade="BF"/>
          <w:lang w:val="ro-RO"/>
        </w:rPr>
        <w:t xml:space="preserve"> </w:t>
      </w:r>
    </w:p>
    <w:p w14:paraId="6F320DB8" w14:textId="77777777" w:rsidR="00B55A51" w:rsidRPr="00B55A51" w:rsidRDefault="00B55A51" w:rsidP="002457CB">
      <w:pPr>
        <w:pStyle w:val="ListParagraph"/>
        <w:ind w:left="920"/>
        <w:rPr>
          <w:color w:val="0F486E" w:themeColor="text2" w:themeShade="BF"/>
        </w:rPr>
      </w:pPr>
    </w:p>
    <w:p w14:paraId="0A4FE497" w14:textId="014EF4B1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formik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2.1.5</w:t>
      </w:r>
    </w:p>
    <w:p w14:paraId="4D0DDE27" w14:textId="6E45508A" w:rsidR="00B55A51" w:rsidRDefault="00B55A51" w:rsidP="00B55A51">
      <w:pPr>
        <w:pStyle w:val="ListParagraph"/>
        <w:ind w:left="920"/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gestiune formularelor specifică librăriei </w:t>
      </w:r>
      <w:proofErr w:type="spellStart"/>
      <w:r w:rsidRPr="00B55A5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</w:p>
    <w:p w14:paraId="742FB258" w14:textId="77777777" w:rsidR="00B55A51" w:rsidRPr="00B55A51" w:rsidRDefault="00B55A51" w:rsidP="00B55A51">
      <w:pPr>
        <w:pStyle w:val="ListParagraph"/>
        <w:ind w:left="920"/>
        <w:rPr>
          <w:color w:val="0F486E" w:themeColor="text2" w:themeShade="BF"/>
        </w:rPr>
      </w:pPr>
    </w:p>
    <w:p w14:paraId="5570D063" w14:textId="2BCA9F3F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react-autosuggest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10.0.2</w:t>
      </w:r>
    </w:p>
    <w:p w14:paraId="4B480233" w14:textId="4FAF8F0A" w:rsidR="00B55A51" w:rsidRPr="00B55A51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meniuri editabile ce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ofera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sugestii de selecție</w:t>
      </w:r>
    </w:p>
    <w:p w14:paraId="6E4357A5" w14:textId="77777777" w:rsidR="00B55A51" w:rsidRPr="00B55A51" w:rsidRDefault="00B55A51" w:rsidP="00B55A51">
      <w:pPr>
        <w:pStyle w:val="ListParagraph"/>
        <w:ind w:left="920"/>
      </w:pPr>
    </w:p>
    <w:p w14:paraId="4277D578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react-avatar-editor</w:t>
      </w:r>
      <w:r w:rsidR="002457CB" w:rsidRPr="002457CB">
        <w:rPr>
          <w:rFonts w:ascii="Helvetica" w:hAnsi="Helvetica"/>
          <w:lang w:val="ro-RO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11.0.9</w:t>
      </w:r>
    </w:p>
    <w:p w14:paraId="369E28F7" w14:textId="5083A023" w:rsidR="002457CB" w:rsidRPr="002457CB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deitarea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de imagini de tip </w:t>
      </w:r>
      <w:r w:rsidRPr="00B55A5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avatar 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>asociate profilului utilizator</w:t>
      </w:r>
      <w:r w:rsidR="00DD3C53" w:rsidRPr="002457CB">
        <w:rPr>
          <w:rFonts w:ascii="Helvetica" w:hAnsi="Helvetica"/>
        </w:rPr>
        <w:br/>
      </w:r>
    </w:p>
    <w:p w14:paraId="65DCE453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react-debounce-input</w:t>
      </w:r>
      <w:r w:rsidR="002457CB" w:rsidRPr="002457CB">
        <w:rPr>
          <w:rFonts w:ascii="Helvetica" w:hAnsi="Helvetica"/>
        </w:rPr>
        <w:t xml:space="preserve"> -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3.2.2</w:t>
      </w:r>
    </w:p>
    <w:p w14:paraId="60CC0352" w14:textId="29FEE908" w:rsidR="002457CB" w:rsidRPr="002457CB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temporizarea validării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asyncrone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în formulare</w:t>
      </w:r>
      <w:r w:rsidR="00DD3C53" w:rsidRPr="002457CB">
        <w:rPr>
          <w:rFonts w:ascii="Helvetica" w:hAnsi="Helvetica"/>
        </w:rPr>
        <w:br/>
      </w:r>
    </w:p>
    <w:p w14:paraId="4EEA4E17" w14:textId="0B960D89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react-dropzone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11.1.0</w:t>
      </w:r>
      <w:r w:rsidRPr="002457CB">
        <w:rPr>
          <w:rFonts w:ascii="Helvetica" w:hAnsi="Helvetica"/>
        </w:rPr>
        <w:br/>
      </w:r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incarcarea</w:t>
      </w:r>
      <w:proofErr w:type="spellEnd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fișierelor cu tehnica „</w:t>
      </w:r>
      <w:proofErr w:type="spellStart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drag&amp;drop</w:t>
      </w:r>
      <w:proofErr w:type="spellEnd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”</w:t>
      </w:r>
    </w:p>
    <w:p w14:paraId="16920A94" w14:textId="77777777" w:rsidR="00D66BCB" w:rsidRPr="002457CB" w:rsidRDefault="00D66BCB" w:rsidP="00D66BCB">
      <w:pPr>
        <w:pStyle w:val="ListParagraph"/>
        <w:ind w:left="920"/>
      </w:pPr>
    </w:p>
    <w:p w14:paraId="003999CE" w14:textId="7BAC8004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</w:p>
    <w:p w14:paraId="689A9554" w14:textId="7EF3921B" w:rsidR="00D66BCB" w:rsidRDefault="00D66BCB" w:rsidP="00D66BCB">
      <w:pPr>
        <w:pStyle w:val="ListParagraph"/>
        <w:ind w:firstLine="20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realizrii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navigației în cadrul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applicației</w:t>
      </w:r>
      <w:proofErr w:type="spellEnd"/>
    </w:p>
    <w:p w14:paraId="23B818C2" w14:textId="77777777" w:rsidR="00D66BCB" w:rsidRPr="002457CB" w:rsidRDefault="00D66BCB" w:rsidP="00D66BCB">
      <w:pPr>
        <w:pStyle w:val="ListParagraph"/>
        <w:ind w:left="920"/>
      </w:pPr>
    </w:p>
    <w:p w14:paraId="49DE4FB9" w14:textId="2AF75D4D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react-router-dom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  <w:r w:rsidRPr="002457CB">
        <w:rPr>
          <w:rFonts w:ascii="Helvetica" w:hAnsi="Helvetica"/>
        </w:rPr>
        <w:br/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rul asociat librăriei </w:t>
      </w:r>
      <w:proofErr w:type="spellStart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-router</w:t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dezvoltarea de aplicații în browser</w:t>
      </w:r>
    </w:p>
    <w:p w14:paraId="4EDA8D69" w14:textId="77777777" w:rsidR="00D66BCB" w:rsidRPr="00D66BCB" w:rsidRDefault="00D66BCB" w:rsidP="00D66BCB">
      <w:pPr>
        <w:pStyle w:val="ListParagraph"/>
        <w:ind w:left="920"/>
      </w:pPr>
    </w:p>
    <w:p w14:paraId="27F47BC6" w14:textId="77777777" w:rsidR="00D66B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  <w:color w:val="000000" w:themeColor="text1"/>
        </w:rPr>
        <w:t>react-scripts</w:t>
      </w:r>
      <w:r w:rsidR="002457CB" w:rsidRPr="002457CB">
        <w:rPr>
          <w:rFonts w:ascii="Helvetica" w:hAnsi="Helvetica"/>
          <w:color w:val="000000" w:themeColor="text1"/>
          <w:lang w:val="ro-RO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  <w:color w:val="000000" w:themeColor="text1"/>
        </w:rPr>
        <w:t xml:space="preserve"> </w:t>
      </w:r>
      <w:r w:rsidRPr="002457CB">
        <w:rPr>
          <w:rFonts w:ascii="Helvetica" w:hAnsi="Helvetica"/>
          <w:color w:val="000000" w:themeColor="text1"/>
        </w:rPr>
        <w:t>3.4.1</w:t>
      </w:r>
    </w:p>
    <w:p w14:paraId="693D2ABA" w14:textId="43F9AC44" w:rsidR="00D66BCB" w:rsidRPr="00D66BCB" w:rsidRDefault="00D66BCB" w:rsidP="00D66BCB">
      <w:pPr>
        <w:pStyle w:val="ListParagraph"/>
        <w:ind w:left="920"/>
        <w:rPr>
          <w:rFonts w:ascii="Helvetica" w:hAnsi="Helvetica"/>
          <w:color w:val="000000" w:themeColor="text1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encapsularea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aplicțiilor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 </w:t>
      </w:r>
      <w:r w:rsidRP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în 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formatul </w:t>
      </w:r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CRA</w:t>
      </w:r>
    </w:p>
    <w:p w14:paraId="0D5524DD" w14:textId="316FC565" w:rsidR="002457CB" w:rsidRPr="00D66BCB" w:rsidRDefault="00DD3C53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002457CB">
        <w:rPr>
          <w:rFonts w:ascii="Helvetica" w:hAnsi="Helvetica"/>
          <w:color w:val="000000" w:themeColor="text1"/>
        </w:rPr>
        <w:br/>
      </w:r>
    </w:p>
    <w:p w14:paraId="623D33FB" w14:textId="77777777" w:rsidR="00D66BCB" w:rsidRPr="00D66BCB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url-join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4.0.1</w:t>
      </w:r>
    </w:p>
    <w:p w14:paraId="7ACE92A4" w14:textId="0D69CD95" w:rsidR="002457CB" w:rsidRPr="00D66BCB" w:rsidRDefault="00D66BCB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pentru</w:t>
      </w: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concatenarea componentelor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de tip șir de caractere </w:t>
      </w: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ce compun o adresa </w:t>
      </w:r>
      <w:proofErr w:type="spellStart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url</w:t>
      </w:r>
      <w:proofErr w:type="spellEnd"/>
      <w:r w:rsidR="00DD3C53" w:rsidRPr="00D66BCB">
        <w:rPr>
          <w:rFonts w:ascii="Helvetica" w:hAnsi="Helvetica"/>
          <w:sz w:val="24"/>
          <w:szCs w:val="24"/>
        </w:rPr>
        <w:br/>
      </w:r>
    </w:p>
    <w:p w14:paraId="4C19306E" w14:textId="2F0087CD" w:rsidR="00DD3C53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yup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0.29.1</w:t>
      </w:r>
    </w:p>
    <w:p w14:paraId="42667F91" w14:textId="3275E152" w:rsidR="00D66BCB" w:rsidRDefault="00D66BCB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validarea de formulare</w:t>
      </w:r>
    </w:p>
    <w:p w14:paraId="6F51D443" w14:textId="31490780" w:rsidR="00D76B57" w:rsidRDefault="00D76B57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59B18866" w14:textId="77777777" w:rsidR="00D76B57" w:rsidRPr="00D66BCB" w:rsidRDefault="00D76B57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50DE486" w14:textId="17BD0426" w:rsidR="00DD3C53" w:rsidRPr="00D76B57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>2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>.2.4 Librării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>le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specifice dezvoltate de către furnizor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</w:t>
      </w:r>
      <w:r w:rsidR="00D76B57" w:rsidRPr="00D76B57">
        <w:rPr>
          <w:rFonts w:ascii="Helvetica" w:hAnsi="Helvetica" w:cs="Helvetica"/>
          <w:sz w:val="24"/>
          <w:szCs w:val="24"/>
          <w:lang w:val="ro-RO"/>
        </w:rPr>
        <w:t>sunt</w:t>
      </w:r>
      <w:r w:rsidR="00D76B57">
        <w:rPr>
          <w:rFonts w:ascii="Helvetica" w:hAnsi="Helvetica" w:cs="Helvetica"/>
          <w:sz w:val="24"/>
          <w:szCs w:val="24"/>
          <w:lang w:val="ro-RO"/>
        </w:rPr>
        <w:t xml:space="preserve"> enumerate mai jos:</w:t>
      </w:r>
    </w:p>
    <w:p w14:paraId="394AD8A2" w14:textId="60A6C4B1" w:rsidR="00D76B57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ab/>
      </w:r>
      <w:r w:rsidR="00D76B57" w:rsidRPr="006A5252">
        <w:rPr>
          <w:rFonts w:ascii="Helvetica" w:hAnsi="Helvetica" w:cs="Helvetica"/>
          <w:b/>
          <w:bCs/>
          <w:sz w:val="24"/>
          <w:szCs w:val="24"/>
          <w:lang w:val="en-GB"/>
        </w:rPr>
        <w:t>1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Splash Library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</w:t>
      </w:r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cu înglobează două funcționalități:</w:t>
      </w:r>
    </w:p>
    <w:p w14:paraId="626C3F95" w14:textId="140D6DD1" w:rsidR="00D76B57" w:rsidRPr="006A5252" w:rsidRDefault="00D76B57" w:rsidP="00D76B57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lastRenderedPageBreak/>
        <w:t xml:space="preserve">aceea de a prezenta o grafică </w:t>
      </w:r>
      <w:proofErr w:type="spellStart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prezenta</w:t>
      </w:r>
      <w:r w:rsidRPr="00D76B57">
        <w:rPr>
          <w:rFonts w:ascii="Helvetica" w:hAnsi="Helvetica" w:cs="Calibri"/>
          <w:i/>
          <w:iCs/>
          <w:color w:val="0F486E" w:themeColor="text2" w:themeShade="BF"/>
          <w:sz w:val="24"/>
          <w:szCs w:val="24"/>
          <w:lang w:val="ro-RO"/>
        </w:rPr>
        <w:t>ț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ională</w:t>
      </w:r>
      <w:proofErr w:type="spellEnd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în timp ce în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planul secundar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se încarcă aplicația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. </w:t>
      </w:r>
    </w:p>
    <w:p w14:paraId="133C720D" w14:textId="60802001" w:rsidR="00CF4C0A" w:rsidRPr="006A5252" w:rsidRDefault="006A5252" w:rsidP="006A5252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Supune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aprobare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cee ace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GDPR-ul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de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acceptare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a cookie-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urilor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atunci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cand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un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acceseaza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web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prima data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</w:p>
    <w:p w14:paraId="050856FB" w14:textId="1EFC933C" w:rsidR="006A5252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Opțiunila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rulareea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salvata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localStorage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browserul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respective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registrul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specific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mobile.</w:t>
      </w:r>
    </w:p>
    <w:p w14:paraId="496416C4" w14:textId="77777777" w:rsidR="009661C5" w:rsidRDefault="006A5252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ab/>
      </w:r>
    </w:p>
    <w:p w14:paraId="77A07277" w14:textId="1FCA2B35" w:rsidR="006A5252" w:rsidRDefault="009661C5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ab/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2.</w:t>
      </w:r>
      <w:r w:rsidR="006A5252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trings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folosit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ă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suportul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multilingual al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aplicatiei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6A5252" w:rsidRPr="006A5252"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  <w:t xml:space="preserve"> </w:t>
      </w:r>
    </w:p>
    <w:p w14:paraId="10F008B5" w14:textId="70A8E0C4" w:rsidR="00CF4C0A" w:rsidRPr="00F4787B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modificarea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afiștă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moment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execuție</w:t>
      </w:r>
      <w:proofErr w:type="spellEnd"/>
    </w:p>
    <w:p w14:paraId="7BF7A14B" w14:textId="77777777" w:rsidR="009661C5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</w:p>
    <w:p w14:paraId="6F910AED" w14:textId="65F3B461" w:rsidR="006A5252" w:rsidRPr="00740810" w:rsidRDefault="009661C5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  <w:r w:rsidR="00740810">
        <w:rPr>
          <w:rFonts w:ascii="Helvetica" w:hAnsi="Helvetica" w:cs="Helvetica"/>
          <w:b/>
          <w:bCs/>
          <w:sz w:val="24"/>
          <w:szCs w:val="24"/>
          <w:lang w:val="en-GB"/>
        </w:rPr>
        <w:t xml:space="preserve">3.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Status Library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40810">
        <w:rPr>
          <w:rFonts w:ascii="Helvetica" w:hAnsi="Helvetica" w:cs="Helvetica"/>
          <w:sz w:val="24"/>
          <w:szCs w:val="24"/>
          <w:lang w:val="en-GB"/>
        </w:rPr>
        <w:t xml:space="preserve">– </w:t>
      </w:r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mesajele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starea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</w:p>
    <w:p w14:paraId="638AD321" w14:textId="594C6EAE" w:rsidR="00CF4C0A" w:rsidRDefault="006A5252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740810">
        <w:rPr>
          <w:rFonts w:ascii="Helvetica" w:hAnsi="Helvetica" w:cs="Helvetica"/>
          <w:sz w:val="24"/>
          <w:szCs w:val="24"/>
          <w:lang w:val="en-GB"/>
        </w:rPr>
        <w:t>D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>upa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sugereaza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aceasta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citi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statusul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erorilor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defectiunilor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folosi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aceasta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aplicatie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mesaje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sugestive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a face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inteleaga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intampla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740810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poate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rezolva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problemele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intampinate</w:t>
      </w:r>
      <w:proofErr w:type="spellEnd"/>
    </w:p>
    <w:p w14:paraId="4EFC88C9" w14:textId="26BF9434" w:rsidR="009661C5" w:rsidRPr="00A01F2D" w:rsidRDefault="00947D5D" w:rsidP="00A01F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ro-RO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Iata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jos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un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esantion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ecranul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de start:</w:t>
      </w:r>
      <w:r w:rsidR="0094573B">
        <w:rPr>
          <w:rFonts w:ascii="Helvetica" w:hAnsi="Helvetica" w:cs="Helvetica"/>
          <w:noProof/>
          <w:sz w:val="24"/>
          <w:szCs w:val="24"/>
          <w:lang w:val="en-GB"/>
        </w:rPr>
        <w:drawing>
          <wp:inline distT="0" distB="0" distL="0" distR="0" wp14:anchorId="7FE6CD9A" wp14:editId="596F87F4">
            <wp:extent cx="4055457" cy="36355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03" cy="36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A99C" w14:textId="29E8471A" w:rsidR="00740810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 w:rsidRPr="00740810">
        <w:rPr>
          <w:rFonts w:ascii="Helvetica" w:hAnsi="Helvetica" w:cs="Helvetica"/>
          <w:b/>
          <w:bCs/>
          <w:sz w:val="24"/>
          <w:szCs w:val="24"/>
          <w:lang w:val="en-GB"/>
        </w:rPr>
        <w:lastRenderedPageBreak/>
        <w:t xml:space="preserve">4.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Auth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sz w:val="24"/>
          <w:szCs w:val="24"/>
          <w:lang w:val="en-GB"/>
        </w:rPr>
        <w:t xml:space="preserve">- </w:t>
      </w:r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aspectele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autentificarea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utilizatorilor</w:t>
      </w:r>
      <w:proofErr w:type="spellEnd"/>
    </w:p>
    <w:p w14:paraId="5FD28ED9" w14:textId="09EBC1FA" w:rsidR="00CF4C0A" w:rsidRPr="00F4787B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ceasta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inregistrarea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creerea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conturi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ieșrea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asemea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pune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utilizatoruilui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current </w:t>
      </w:r>
      <w:proofErr w:type="spellStart"/>
      <w:proofErr w:type="gramStart"/>
      <w:r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gestioneaza</w:t>
      </w:r>
      <w:proofErr w:type="spellEnd"/>
      <w:proofErr w:type="gram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sesiunea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curentă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>.</w:t>
      </w:r>
    </w:p>
    <w:p w14:paraId="482BBF60" w14:textId="77777777" w:rsid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2BBF1052" w14:textId="491866C7" w:rsidR="00CF4C0A" w:rsidRP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9661C5">
        <w:rPr>
          <w:rFonts w:ascii="Helvetica" w:hAnsi="Helvetica" w:cs="Helvetica"/>
          <w:b/>
          <w:bCs/>
          <w:sz w:val="24"/>
          <w:szCs w:val="24"/>
          <w:lang w:val="en-GB"/>
        </w:rPr>
        <w:t xml:space="preserve">5. 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Http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library care face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legatura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cu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ajutorul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protocolului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http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din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tre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 xml:space="preserve">frontend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i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backend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5BE1EC6F" w14:textId="74945B44" w:rsidR="00CF4C0A" w:rsidRDefault="00243B9F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uniică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singur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toate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nevoile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comunicare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între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componente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punănd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tutror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consumatorilor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tipuri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7A7E45E5" w14:textId="77777777" w:rsidR="00947D5D" w:rsidRPr="00947D5D" w:rsidRDefault="00947D5D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E35B8F7" w14:textId="42442775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normal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backendului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mod standard,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autentificare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înregistrare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</w:p>
    <w:p w14:paraId="4BAA785D" w14:textId="37928547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 de tip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present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principal canal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hidratare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 (</w:t>
      </w:r>
      <w:r w:rsidRPr="00243B9F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>
        <w:rPr>
          <w:rFonts w:ascii="Helvetica" w:hAnsi="Helvetica" w:cs="Helvetica"/>
          <w:sz w:val="24"/>
          <w:szCs w:val="24"/>
          <w:lang w:val="en-GB"/>
        </w:rPr>
        <w:t>)</w:t>
      </w:r>
    </w:p>
    <w:p w14:paraId="0B0FB4B6" w14:textId="77777777" w:rsidR="00947D5D" w:rsidRDefault="00947D5D" w:rsidP="00947D5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568F2CC" w14:textId="10B4FA81" w:rsidR="00243B9F" w:rsidRP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origin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radacina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schimbata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afisare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fișierele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textile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specifice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limbi,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aflându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subdirector 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originii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</w:t>
      </w:r>
    </w:p>
    <w:p w14:paraId="1A1AA943" w14:textId="09FADDCA" w:rsidR="00FE748A" w:rsidRPr="00120343" w:rsidRDefault="00A01F2D" w:rsidP="00927C3F">
      <w:pPr>
        <w:jc w:val="both"/>
        <w:rPr>
          <w:sz w:val="24"/>
          <w:szCs w:val="24"/>
          <w:lang w:val="ro-RO"/>
        </w:rPr>
      </w:pPr>
    </w:p>
    <w:sectPr w:rsidR="00FE748A" w:rsidRPr="00120343" w:rsidSect="002E1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5F66"/>
    <w:multiLevelType w:val="hybridMultilevel"/>
    <w:tmpl w:val="E6304C34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FE75E2"/>
    <w:multiLevelType w:val="hybridMultilevel"/>
    <w:tmpl w:val="FBBA9DBA"/>
    <w:lvl w:ilvl="0" w:tplc="5EDA615C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  <w:i/>
        <w:color w:val="146194" w:themeColor="text2"/>
        <w:lang w:val="ro-RO"/>
      </w:rPr>
    </w:lvl>
    <w:lvl w:ilvl="1" w:tplc="08090019" w:tentative="1">
      <w:start w:val="1"/>
      <w:numFmt w:val="lowerLetter"/>
      <w:lvlText w:val="%2."/>
      <w:lvlJc w:val="left"/>
      <w:pPr>
        <w:ind w:left="2213" w:hanging="360"/>
      </w:pPr>
    </w:lvl>
    <w:lvl w:ilvl="2" w:tplc="0809001B" w:tentative="1">
      <w:start w:val="1"/>
      <w:numFmt w:val="lowerRoman"/>
      <w:lvlText w:val="%3."/>
      <w:lvlJc w:val="right"/>
      <w:pPr>
        <w:ind w:left="2933" w:hanging="180"/>
      </w:pPr>
    </w:lvl>
    <w:lvl w:ilvl="3" w:tplc="0809000F" w:tentative="1">
      <w:start w:val="1"/>
      <w:numFmt w:val="decimal"/>
      <w:lvlText w:val="%4."/>
      <w:lvlJc w:val="left"/>
      <w:pPr>
        <w:ind w:left="3653" w:hanging="360"/>
      </w:pPr>
    </w:lvl>
    <w:lvl w:ilvl="4" w:tplc="08090019" w:tentative="1">
      <w:start w:val="1"/>
      <w:numFmt w:val="lowerLetter"/>
      <w:lvlText w:val="%5."/>
      <w:lvlJc w:val="left"/>
      <w:pPr>
        <w:ind w:left="4373" w:hanging="360"/>
      </w:pPr>
    </w:lvl>
    <w:lvl w:ilvl="5" w:tplc="0809001B" w:tentative="1">
      <w:start w:val="1"/>
      <w:numFmt w:val="lowerRoman"/>
      <w:lvlText w:val="%6."/>
      <w:lvlJc w:val="right"/>
      <w:pPr>
        <w:ind w:left="5093" w:hanging="180"/>
      </w:pPr>
    </w:lvl>
    <w:lvl w:ilvl="6" w:tplc="0809000F" w:tentative="1">
      <w:start w:val="1"/>
      <w:numFmt w:val="decimal"/>
      <w:lvlText w:val="%7."/>
      <w:lvlJc w:val="left"/>
      <w:pPr>
        <w:ind w:left="5813" w:hanging="360"/>
      </w:pPr>
    </w:lvl>
    <w:lvl w:ilvl="7" w:tplc="08090019" w:tentative="1">
      <w:start w:val="1"/>
      <w:numFmt w:val="lowerLetter"/>
      <w:lvlText w:val="%8."/>
      <w:lvlJc w:val="left"/>
      <w:pPr>
        <w:ind w:left="6533" w:hanging="360"/>
      </w:pPr>
    </w:lvl>
    <w:lvl w:ilvl="8" w:tplc="08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 w15:restartNumberingAfterBreak="0">
    <w:nsid w:val="0D3B4F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C161C"/>
    <w:multiLevelType w:val="hybridMultilevel"/>
    <w:tmpl w:val="D71E33C6"/>
    <w:lvl w:ilvl="0" w:tplc="9E8E153A">
      <w:start w:val="1"/>
      <w:numFmt w:val="bullet"/>
      <w:lvlText w:val="-"/>
      <w:lvlJc w:val="left"/>
      <w:pPr>
        <w:ind w:left="920" w:hanging="36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5CA2A0F"/>
    <w:multiLevelType w:val="multilevel"/>
    <w:tmpl w:val="6388AF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69871C7"/>
    <w:multiLevelType w:val="hybridMultilevel"/>
    <w:tmpl w:val="33801288"/>
    <w:lvl w:ilvl="0" w:tplc="CF2A2B06">
      <w:start w:val="1"/>
      <w:numFmt w:val="decimal"/>
      <w:lvlText w:val="%1."/>
      <w:lvlJc w:val="left"/>
      <w:pPr>
        <w:ind w:left="920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02F01"/>
    <w:multiLevelType w:val="hybridMultilevel"/>
    <w:tmpl w:val="0592FEB2"/>
    <w:lvl w:ilvl="0" w:tplc="0809000F">
      <w:start w:val="1"/>
      <w:numFmt w:val="decimal"/>
      <w:lvlText w:val="%1."/>
      <w:lvlJc w:val="left"/>
      <w:pPr>
        <w:ind w:left="1853" w:hanging="360"/>
      </w:pPr>
    </w:lvl>
    <w:lvl w:ilvl="1" w:tplc="08090019" w:tentative="1">
      <w:start w:val="1"/>
      <w:numFmt w:val="lowerLetter"/>
      <w:lvlText w:val="%2."/>
      <w:lvlJc w:val="left"/>
      <w:pPr>
        <w:ind w:left="2573" w:hanging="360"/>
      </w:pPr>
    </w:lvl>
    <w:lvl w:ilvl="2" w:tplc="0809001B" w:tentative="1">
      <w:start w:val="1"/>
      <w:numFmt w:val="lowerRoman"/>
      <w:lvlText w:val="%3."/>
      <w:lvlJc w:val="right"/>
      <w:pPr>
        <w:ind w:left="3293" w:hanging="180"/>
      </w:pPr>
    </w:lvl>
    <w:lvl w:ilvl="3" w:tplc="0809000F" w:tentative="1">
      <w:start w:val="1"/>
      <w:numFmt w:val="decimal"/>
      <w:lvlText w:val="%4."/>
      <w:lvlJc w:val="left"/>
      <w:pPr>
        <w:ind w:left="4013" w:hanging="360"/>
      </w:pPr>
    </w:lvl>
    <w:lvl w:ilvl="4" w:tplc="08090019" w:tentative="1">
      <w:start w:val="1"/>
      <w:numFmt w:val="lowerLetter"/>
      <w:lvlText w:val="%5."/>
      <w:lvlJc w:val="left"/>
      <w:pPr>
        <w:ind w:left="4733" w:hanging="360"/>
      </w:pPr>
    </w:lvl>
    <w:lvl w:ilvl="5" w:tplc="0809001B" w:tentative="1">
      <w:start w:val="1"/>
      <w:numFmt w:val="lowerRoman"/>
      <w:lvlText w:val="%6."/>
      <w:lvlJc w:val="right"/>
      <w:pPr>
        <w:ind w:left="5453" w:hanging="180"/>
      </w:pPr>
    </w:lvl>
    <w:lvl w:ilvl="6" w:tplc="0809000F" w:tentative="1">
      <w:start w:val="1"/>
      <w:numFmt w:val="decimal"/>
      <w:lvlText w:val="%7."/>
      <w:lvlJc w:val="left"/>
      <w:pPr>
        <w:ind w:left="6173" w:hanging="360"/>
      </w:pPr>
    </w:lvl>
    <w:lvl w:ilvl="7" w:tplc="08090019" w:tentative="1">
      <w:start w:val="1"/>
      <w:numFmt w:val="lowerLetter"/>
      <w:lvlText w:val="%8."/>
      <w:lvlJc w:val="left"/>
      <w:pPr>
        <w:ind w:left="6893" w:hanging="360"/>
      </w:pPr>
    </w:lvl>
    <w:lvl w:ilvl="8" w:tplc="08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7" w15:restartNumberingAfterBreak="0">
    <w:nsid w:val="3EE93C7D"/>
    <w:multiLevelType w:val="hybridMultilevel"/>
    <w:tmpl w:val="76D4443C"/>
    <w:lvl w:ilvl="0" w:tplc="8DF09DF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412A1ED9"/>
    <w:multiLevelType w:val="hybridMultilevel"/>
    <w:tmpl w:val="69AEA68E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80D54"/>
    <w:multiLevelType w:val="hybridMultilevel"/>
    <w:tmpl w:val="0742C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B4926"/>
    <w:multiLevelType w:val="multilevel"/>
    <w:tmpl w:val="1004A89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A"/>
    <w:rsid w:val="00120343"/>
    <w:rsid w:val="001E7E2D"/>
    <w:rsid w:val="00243B9F"/>
    <w:rsid w:val="002457CB"/>
    <w:rsid w:val="002E166E"/>
    <w:rsid w:val="006812BF"/>
    <w:rsid w:val="006A5252"/>
    <w:rsid w:val="00703294"/>
    <w:rsid w:val="00740810"/>
    <w:rsid w:val="007656EF"/>
    <w:rsid w:val="00927C3F"/>
    <w:rsid w:val="0094573B"/>
    <w:rsid w:val="00947D5D"/>
    <w:rsid w:val="009661C5"/>
    <w:rsid w:val="00A01F2D"/>
    <w:rsid w:val="00B266BB"/>
    <w:rsid w:val="00B55A51"/>
    <w:rsid w:val="00CF4C0A"/>
    <w:rsid w:val="00CF5D28"/>
    <w:rsid w:val="00D66BCB"/>
    <w:rsid w:val="00D76B57"/>
    <w:rsid w:val="00DD3C53"/>
    <w:rsid w:val="00F4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3BEE5"/>
  <w15:chartTrackingRefBased/>
  <w15:docId w15:val="{C1D21CA0-2FF7-4E4C-A562-9BB88AD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7B"/>
  </w:style>
  <w:style w:type="paragraph" w:styleId="Heading1">
    <w:name w:val="heading 1"/>
    <w:basedOn w:val="Normal"/>
    <w:next w:val="Normal"/>
    <w:link w:val="Heading1Char"/>
    <w:uiPriority w:val="9"/>
    <w:qFormat/>
    <w:rsid w:val="00F4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87B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7B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7B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7B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7B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87B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787B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87B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7B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87B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787B"/>
    <w:rPr>
      <w:b/>
      <w:bCs/>
    </w:rPr>
  </w:style>
  <w:style w:type="character" w:styleId="Emphasis">
    <w:name w:val="Emphasis"/>
    <w:basedOn w:val="DefaultParagraphFont"/>
    <w:uiPriority w:val="20"/>
    <w:qFormat/>
    <w:rsid w:val="00F4787B"/>
    <w:rPr>
      <w:i/>
      <w:iCs/>
    </w:rPr>
  </w:style>
  <w:style w:type="paragraph" w:styleId="NoSpacing">
    <w:name w:val="No Spacing"/>
    <w:link w:val="NoSpacingChar"/>
    <w:uiPriority w:val="1"/>
    <w:qFormat/>
    <w:rsid w:val="00F478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8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78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7B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7B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F478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787B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F4787B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787B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78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8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787B"/>
  </w:style>
  <w:style w:type="paragraph" w:customStyle="1" w:styleId="PersonalName">
    <w:name w:val="Personal Name"/>
    <w:basedOn w:val="Title"/>
    <w:rsid w:val="00F4787B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5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Blindu</dc:creator>
  <cp:keywords/>
  <dc:description/>
  <cp:lastModifiedBy>Vlad Blindu</cp:lastModifiedBy>
  <cp:revision>6</cp:revision>
  <dcterms:created xsi:type="dcterms:W3CDTF">2020-09-24T15:11:00Z</dcterms:created>
  <dcterms:modified xsi:type="dcterms:W3CDTF">2020-09-25T09:01:00Z</dcterms:modified>
</cp:coreProperties>
</file>