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C4 Context Diagram × Business Value — Merged Framework</w:t>
      </w:r>
    </w:p>
    <w:p>
      <w:r>
        <w:t>This document merges the 6-phase business strategy framework with the 19 service landscape properties from the KnowledgeForge C4 Context Optimization project. The goal: make the C4 context-level diagram reflect business value — not just boxes and arrows — and identify where it is worth extending into Container or Component boundaries.</w:t>
      </w:r>
    </w:p>
    <w:p>
      <w:r>
        <w:t>Scope rule: Stay at Context level by default. Only extend a boundary when the property cannot be meaningfully represented at Context level AND it directly changes a business decision (cost, risk, revenue, or competitive position).</w:t>
      </w:r>
    </w:p>
    <w:p>
      <w:pPr>
        <w:pStyle w:val="Heading1"/>
      </w:pPr>
      <w:r>
        <w:t>1. Phase → Property Mapping</w:t>
      </w:r>
    </w:p>
    <w:p>
      <w:r>
        <w:t>Each Phase from the strategy framework maps to specific service landscape properties. The "Business Signal" column explains what that property tells a founder or PM about value, risk, or positioning — not just what it detects technically.</w:t>
      </w:r>
    </w:p>
    <w:tbl>
      <w:tblPr>
        <w:tblStyle w:val="LightGrid-Accent1"/>
        <w:tblW w:type="auto" w:w="0"/>
        <w:jc w:val="left"/>
        <w:tblLook w:firstColumn="1" w:firstRow="1" w:lastColumn="0" w:lastRow="0" w:noHBand="0" w:noVBand="1" w:val="04A0"/>
      </w:tblPr>
      <w:tblGrid>
        <w:gridCol w:w="2160"/>
        <w:gridCol w:w="2160"/>
        <w:gridCol w:w="2160"/>
        <w:gridCol w:w="2160"/>
      </w:tblGrid>
      <w:tr>
        <w:tc>
          <w:tcPr>
            <w:tcW w:type="dxa" w:w="2160"/>
          </w:tcPr>
          <w:p>
            <w:r>
              <w:rPr>
                <w:b/>
                <w:sz w:val="18"/>
              </w:rPr>
              <w:t>Phase</w:t>
            </w:r>
          </w:p>
        </w:tc>
        <w:tc>
          <w:tcPr>
            <w:tcW w:type="dxa" w:w="2592"/>
          </w:tcPr>
          <w:p>
            <w:r>
              <w:rPr>
                <w:b/>
                <w:sz w:val="18"/>
              </w:rPr>
              <w:t>Service Landscape Properties</w:t>
            </w:r>
          </w:p>
        </w:tc>
        <w:tc>
          <w:tcPr>
            <w:tcW w:type="dxa" w:w="3600"/>
          </w:tcPr>
          <w:p>
            <w:r>
              <w:rPr>
                <w:b/>
                <w:sz w:val="18"/>
              </w:rPr>
              <w:t>Business Signal</w:t>
            </w:r>
          </w:p>
        </w:tc>
        <w:tc>
          <w:tcPr>
            <w:tcW w:type="dxa" w:w="2448"/>
          </w:tcPr>
          <w:p>
            <w:r>
              <w:rPr>
                <w:b/>
                <w:sz w:val="18"/>
              </w:rPr>
              <w:t>C4 Level</w:t>
            </w:r>
          </w:p>
        </w:tc>
      </w:tr>
      <w:tr>
        <w:tc>
          <w:tcPr>
            <w:tcW w:type="dxa" w:w="2160"/>
          </w:tcPr>
          <w:p>
            <w:r>
              <w:rPr>
                <w:sz w:val="17"/>
              </w:rPr>
              <w:t>Phase 1: Strategic Compilation</w:t>
              <w:br/>
              <w:t>"Why Now, Why You, Why This"</w:t>
            </w:r>
          </w:p>
        </w:tc>
        <w:tc>
          <w:tcPr>
            <w:tcW w:type="dxa" w:w="2592"/>
          </w:tcPr>
          <w:p>
            <w:r>
              <w:rPr>
                <w:sz w:val="17"/>
              </w:rPr>
              <w:t>• business_domain</w:t>
              <w:br/>
              <w:t>• system_purpose</w:t>
              <w:br/>
              <w:t>• lifecycle_status</w:t>
              <w:br/>
              <w:t>• owner_team</w:t>
            </w:r>
          </w:p>
        </w:tc>
        <w:tc>
          <w:tcPr>
            <w:tcW w:type="dxa" w:w="3600"/>
          </w:tcPr>
          <w:p>
            <w:r>
              <w:rPr>
                <w:sz w:val="17"/>
              </w:rPr>
              <w:t>• Does this service belong to the business? (domain alignment)</w:t>
              <w:br/>
              <w:t>• Can you explain what it does in one sentence? (clarity = focus)</w:t>
              <w:br/>
              <w:t>• Is it alive, coasting, or dead? (capital allocation signal)</w:t>
              <w:br/>
              <w:t>• Does someone own it or is it an orphan? (accountability)</w:t>
            </w:r>
          </w:p>
        </w:tc>
        <w:tc>
          <w:tcPr>
            <w:tcW w:type="dxa" w:w="2448"/>
          </w:tcPr>
          <w:p>
            <w:r>
              <w:rPr>
                <w:sz w:val="17"/>
              </w:rPr>
              <w:t>Context ✓</w:t>
              <w:br/>
              <w:t>All four live naturally at context level as system metadata and boundary labels.</w:t>
            </w:r>
          </w:p>
        </w:tc>
      </w:tr>
      <w:tr>
        <w:tc>
          <w:tcPr>
            <w:tcW w:type="dxa" w:w="2160"/>
          </w:tcPr>
          <w:p>
            <w:r>
              <w:rPr>
                <w:sz w:val="17"/>
              </w:rPr>
              <w:t>Phase 2: Market Physics</w:t>
              <w:br/>
              <w:t>Demand topology &amp; competitive response</w:t>
            </w:r>
          </w:p>
        </w:tc>
        <w:tc>
          <w:tcPr>
            <w:tcW w:type="dxa" w:w="2592"/>
          </w:tcPr>
          <w:p>
            <w:r>
              <w:rPr>
                <w:sz w:val="17"/>
              </w:rPr>
              <w:t>• actors (with type: EndUser, InternalService, ExternalPartner, Admin)</w:t>
              <w:br/>
              <w:t>• inter_service_comms</w:t>
              <w:br/>
              <w:t>• api_surface_type</w:t>
            </w:r>
          </w:p>
        </w:tc>
        <w:tc>
          <w:tcPr>
            <w:tcW w:type="dxa" w:w="3600"/>
          </w:tcPr>
          <w:p>
            <w:r>
              <w:rPr>
                <w:sz w:val="17"/>
              </w:rPr>
              <w:t>• WHO consumes this service = demand topology</w:t>
              <w:br/>
              <w:t>• HOW services talk to each other = value flow and coupling cost</w:t>
              <w:br/>
              <w:t>• API type reveals integration friction (REST = low, gRPC = tight coupling = moat OR debt)</w:t>
            </w:r>
          </w:p>
        </w:tc>
        <w:tc>
          <w:tcPr>
            <w:tcW w:type="dxa" w:w="2448"/>
          </w:tcPr>
          <w:p>
            <w:r>
              <w:rPr>
                <w:sz w:val="17"/>
              </w:rPr>
              <w:t>Context ✓ for actors + inter_service_comms</w:t>
              <w:br/>
              <w:t>⚡ EXTEND to Container for api_surface_type — worth it because API type shapes integration strategy and partner economics.</w:t>
            </w:r>
          </w:p>
        </w:tc>
      </w:tr>
      <w:tr>
        <w:tc>
          <w:tcPr>
            <w:tcW w:type="dxa" w:w="2160"/>
          </w:tcPr>
          <w:p>
            <w:r>
              <w:rPr>
                <w:sz w:val="17"/>
              </w:rPr>
              <w:t>Phase 3: Narrative Engineering</w:t>
              <w:br/>
              <w:t>Positioning &amp; distribution architecture</w:t>
            </w:r>
          </w:p>
        </w:tc>
        <w:tc>
          <w:tcPr>
            <w:tcW w:type="dxa" w:w="2592"/>
          </w:tcPr>
          <w:p>
            <w:r>
              <w:rPr>
                <w:sz w:val="17"/>
              </w:rPr>
              <w:t>• documentation_quality</w:t>
              <w:br/>
              <w:t>• api_surface_type (reused)</w:t>
              <w:br/>
              <w:t>• actors.ExternalPartner count</w:t>
            </w:r>
          </w:p>
        </w:tc>
        <w:tc>
          <w:tcPr>
            <w:tcW w:type="dxa" w:w="3600"/>
          </w:tcPr>
          <w:p>
            <w:r>
              <w:rPr>
                <w:sz w:val="17"/>
              </w:rPr>
              <w:t>• Doc quality = developer experience = distribution channel quality</w:t>
              <w:br/>
              <w:t>• OpenAPI spec exists? That IS your distribution architecture for B2B</w:t>
              <w:br/>
              <w:t>• External partner count = market surface area</w:t>
            </w:r>
          </w:p>
        </w:tc>
        <w:tc>
          <w:tcPr>
            <w:tcW w:type="dxa" w:w="2448"/>
          </w:tcPr>
          <w:p>
            <w:r>
              <w:rPr>
                <w:sz w:val="17"/>
              </w:rPr>
              <w:t>Context ✓ for partner count</w:t>
              <w:br/>
              <w:t>⚡ EXTEND to Container for documentation_quality — worth it because doc quality is measured per-container (API docs vs. internal docs are different moats).</w:t>
            </w:r>
          </w:p>
        </w:tc>
      </w:tr>
      <w:tr>
        <w:tc>
          <w:tcPr>
            <w:tcW w:type="dxa" w:w="2160"/>
          </w:tcPr>
          <w:p>
            <w:r>
              <w:rPr>
                <w:sz w:val="17"/>
              </w:rPr>
              <w:t>Phase 4: Research &amp; Technical Architecture</w:t>
              <w:br/>
              <w:t>Complexity budgeting &amp; moat construction</w:t>
            </w:r>
          </w:p>
        </w:tc>
        <w:tc>
          <w:tcPr>
            <w:tcW w:type="dxa" w:w="2592"/>
          </w:tcPr>
          <w:p>
            <w:r>
              <w:rPr>
                <w:sz w:val="17"/>
              </w:rPr>
              <w:t>• languages + frameworks (with versions)</w:t>
              <w:br/>
              <w:t>• deployment_target</w:t>
              <w:br/>
              <w:t>• compliance_score</w:t>
              <w:br/>
              <w:t>• external_dependencies</w:t>
            </w:r>
          </w:p>
        </w:tc>
        <w:tc>
          <w:tcPr>
            <w:tcW w:type="dxa" w:w="3600"/>
          </w:tcPr>
          <w:p>
            <w:r>
              <w:rPr>
                <w:sz w:val="17"/>
              </w:rPr>
              <w:t>• Framework choice = complexity budget (Spring Boot ≠ Flask — different operational cost)</w:t>
              <w:br/>
              <w:t>• Deployment target = cost structure (Serverless vs K8s = 10× ops difference)</w:t>
              <w:br/>
              <w:t>• Compliance score = regulatory moat or regulatory debt</w:t>
              <w:br/>
              <w:t>• Dependency count = build-vs-integrate decision surface</w:t>
            </w:r>
          </w:p>
        </w:tc>
        <w:tc>
          <w:tcPr>
            <w:tcW w:type="dxa" w:w="2448"/>
          </w:tcPr>
          <w:p>
            <w:r>
              <w:rPr>
                <w:sz w:val="17"/>
              </w:rPr>
              <w:t>⚡ EXTEND to Container for deployment_target + frameworks — worth it because these directly determine cost structure, hiring needs, and operational complexity.</w:t>
              <w:br/>
              <w:t>Context ✓ for compliance_score + external_dependencies (these are system-level).</w:t>
            </w:r>
          </w:p>
        </w:tc>
      </w:tr>
      <w:tr>
        <w:tc>
          <w:tcPr>
            <w:tcW w:type="dxa" w:w="2160"/>
          </w:tcPr>
          <w:p>
            <w:r>
              <w:rPr>
                <w:sz w:val="17"/>
              </w:rPr>
              <w:t>Phase 5: Execution Physics</w:t>
              <w:br/>
              <w:t>Team topology &amp; decision-making OS</w:t>
            </w:r>
          </w:p>
        </w:tc>
        <w:tc>
          <w:tcPr>
            <w:tcW w:type="dxa" w:w="2592"/>
          </w:tcPr>
          <w:p>
            <w:r>
              <w:rPr>
                <w:sz w:val="17"/>
              </w:rPr>
              <w:t>• bus_factor (score, gini, review_spread)</w:t>
              <w:br/>
              <w:t>• owner_team</w:t>
              <w:br/>
              <w:t>• lifecycle_status</w:t>
            </w:r>
          </w:p>
        </w:tc>
        <w:tc>
          <w:tcPr>
            <w:tcW w:type="dxa" w:w="3600"/>
          </w:tcPr>
          <w:p>
            <w:r>
              <w:rPr>
                <w:sz w:val="17"/>
              </w:rPr>
              <w:t>• Bus factor = team resilience (Gini near 1 = single point of failure = execution risk)</w:t>
              <w:br/>
              <w:t>• Review spread = decision-making distribution (low = bottleneck)</w:t>
              <w:br/>
              <w:t>• Lifecycle stage + owner = can you actually execute on this service?</w:t>
            </w:r>
          </w:p>
        </w:tc>
        <w:tc>
          <w:tcPr>
            <w:tcW w:type="dxa" w:w="2448"/>
          </w:tcPr>
          <w:p>
            <w:r>
              <w:rPr>
                <w:sz w:val="17"/>
              </w:rPr>
              <w:t>Context ✓</w:t>
              <w:br/>
              <w:t>All three are system-level properties. No need to extend.</w:t>
              <w:br/>
              <w:t>Exception: if bus_factor.gini &gt; 0.8 on a critical service, flag it at context level as a risk annotation.</w:t>
            </w:r>
          </w:p>
        </w:tc>
      </w:tr>
      <w:tr>
        <w:tc>
          <w:tcPr>
            <w:tcW w:type="dxa" w:w="2160"/>
          </w:tcPr>
          <w:p>
            <w:r>
              <w:rPr>
                <w:sz w:val="17"/>
              </w:rPr>
              <w:t>Phase 6: Pre-Mortem</w:t>
              <w:br/>
              <w:t>Failure modes &amp; decay patterns</w:t>
            </w:r>
          </w:p>
        </w:tc>
        <w:tc>
          <w:tcPr>
            <w:tcW w:type="dxa" w:w="2592"/>
          </w:tcPr>
          <w:p>
            <w:r>
              <w:rPr>
                <w:sz w:val="17"/>
              </w:rPr>
              <w:t>• compliance_score (weighted breakdown)</w:t>
              <w:br/>
              <w:t>• bus_factor</w:t>
              <w:br/>
              <w:t>• lifecycle_status</w:t>
              <w:br/>
              <w:t>• documentation_quality</w:t>
              <w:br/>
              <w:t>• inter_service_comms (orphan detection)</w:t>
            </w:r>
          </w:p>
        </w:tc>
        <w:tc>
          <w:tcPr>
            <w:tcW w:type="dxa" w:w="3600"/>
          </w:tcPr>
          <w:p>
            <w:r>
              <w:rPr>
                <w:sz w:val="17"/>
              </w:rPr>
              <w:t>• Compliance &lt; 40 + lifecycle DEPRECATED = ticking bomb</w:t>
              <w:br/>
              <w:t>• Bus factor &lt; 2 + Gini &gt; 0.8 = one resignation away from outage</w:t>
              <w:br/>
              <w:t>• Service with inter_service_comms but lifecycle ARCHIVED = zombie dependency</w:t>
              <w:br/>
              <w:t>• Doc quality &lt; 20 + bus factor &lt; 3 = knowledge trapped in one head</w:t>
            </w:r>
          </w:p>
        </w:tc>
        <w:tc>
          <w:tcPr>
            <w:tcW w:type="dxa" w:w="2448"/>
          </w:tcPr>
          <w:p>
            <w:r>
              <w:rPr>
                <w:sz w:val="17"/>
              </w:rPr>
              <w:t>Context ✓ with risk overlays</w:t>
              <w:br/>
              <w:t>⚡ EXTEND to Container ONLY for zombie dependency tracing — worth it because you need to see which specific container still calls the dead service.</w:t>
            </w:r>
          </w:p>
        </w:tc>
      </w:tr>
    </w:tbl>
    <w:p>
      <w:pPr>
        <w:pStyle w:val="Heading1"/>
      </w:pPr>
      <w:r>
        <w:t>2. Boundary Extension Decisions</w:t>
      </w:r>
    </w:p>
    <w:p>
      <w:r>
        <w:t>The default C4 context diagram shows: systems, actors, and relationships. Below are the four properties where extending into Container level is worth the added complexity, and why. Everything else stays at Context.</w:t>
      </w:r>
    </w:p>
    <w:p>
      <w:pPr>
        <w:pStyle w:val="Heading2"/>
      </w:pPr>
      <w:r>
        <w:t>Extend: api_surface_type → Container</w:t>
      </w:r>
    </w:p>
    <w:p>
      <w:r>
        <w:t>Why it is worth it: At context level, you see "Service A talks to Service B." That tells you nothing about integration cost. At container level, you see "Service A exposes a gRPC API consumed by Service B via REST gateway." Now you know there is a protocol translation layer — that is operational cost, latency, and a failure point. For any service with external partners or multiple API types, showing this at container level changes pricing and partnership decisions.</w:t>
      </w:r>
    </w:p>
    <w:p>
      <w:r>
        <w:t>How to represent it: Add a container inside the system box labeled with the API type. Example: "[Container: REST API | FastAPI 0.104]" and "[Container: gRPC Service | protobuf v3]". External actors connect to the specific container, not the system box.</w:t>
      </w:r>
    </w:p>
    <w:p>
      <w:pPr>
        <w:pStyle w:val="Heading2"/>
      </w:pPr>
      <w:r>
        <w:t>Extend: deployment_target → Container</w:t>
      </w:r>
    </w:p>
    <w:p>
      <w:r>
        <w:t>Why it is worth it: Deployment target = cost structure. A system running on Kubernetes vs. Serverless has completely different burn rate, scaling characteristics, and operational team requirements. This is invisible at context level but changes capital allocation decisions directly. If you are doing Phase 5 (Execution Physics) and Phase 2 (Market Physics / unit economics), you need this visible.</w:t>
      </w:r>
    </w:p>
    <w:p>
      <w:r>
        <w:t>How to represent it: Label each container with its deployment target. Example: "[Container: Order Service | K8s: 3 replicas]" vs "[Container: Notification Lambda | Serverless]". This makes cost concentration visible at a glance.</w:t>
      </w:r>
    </w:p>
    <w:p>
      <w:pPr>
        <w:pStyle w:val="Heading2"/>
      </w:pPr>
      <w:r>
        <w:t>Extend: documentation_quality (per-container) → Container</w:t>
      </w:r>
    </w:p>
    <w:p>
      <w:r>
        <w:t>Why it is worth it: A system can have great internal docs but terrible API docs (or vice versa). For Phase 3 (Narrative Engineering), the distribution channel quality depends on the external-facing container's docs, not the internal ones. Showing doc quality per container tells you exactly where your developer experience breaks down — which is where partners churn.</w:t>
      </w:r>
    </w:p>
    <w:p>
      <w:r>
        <w:t>How to represent it: Add a quality badge to external-facing containers: "[Container: Public API | Docs: 85/100 | OpenAPI: ✓]". Internal containers get a simpler label.</w:t>
      </w:r>
    </w:p>
    <w:p>
      <w:pPr>
        <w:pStyle w:val="Heading2"/>
      </w:pPr>
      <w:r>
        <w:t>Extend: inter_service_comms (zombie tracing) → Container</w:t>
      </w:r>
    </w:p>
    <w:p>
      <w:r>
        <w:t>Why it is worth it: When a service is DEPRECATED or ARCHIVED but other services still call it, you need to see WHICH container inside the caller is making that call. Otherwise you cannot plan the migration. This is the only Pre-Mortem property that justifies going to container level — because the remediation action is container-specific, not system-specific.</w:t>
      </w:r>
    </w:p>
    <w:p>
      <w:r>
        <w:t>How to represent it: On the context diagram, mark the zombie dependency with a red dashed line. Then provide a container-level drill-down view that shows the specific caller container and the target endpoint. Example: "[Container: Payment Processor] --HTTP POST--&gt; [DEPRECATED: Legacy Fraud Checker]".</w:t>
      </w:r>
    </w:p>
    <w:p>
      <w:pPr>
        <w:pStyle w:val="Heading1"/>
      </w:pPr>
      <w:r>
        <w:t>3. Properties That Stay at Context Level — Enriched</w:t>
      </w:r>
    </w:p>
    <w:p>
      <w:r>
        <w:t>These properties do NOT need container-level detail. They are system-level signals. But they should be visible ON the context diagram as annotations, badges, or metadata — not buried in a separate report.</w:t>
      </w:r>
    </w:p>
    <w:p>
      <w:r>
        <w:rPr>
          <w:b/>
          <w:sz w:val="20"/>
        </w:rPr>
        <w:t xml:space="preserve">business_domain: </w:t>
      </w:r>
      <w:r>
        <w:rPr>
          <w:sz w:val="20"/>
        </w:rPr>
        <w:t>Show as a colored tag on the system box. Color-code by domain so the diagram visually clusters related services. Example: all Payments services are blue, all Identity services are green.</w:t>
      </w:r>
    </w:p>
    <w:p>
      <w:r>
        <w:rPr>
          <w:b/>
          <w:sz w:val="20"/>
        </w:rPr>
        <w:t xml:space="preserve">system_purpose: </w:t>
      </w:r>
      <w:r>
        <w:rPr>
          <w:sz w:val="20"/>
        </w:rPr>
        <w:t>Show as the subtitle of the system box. One sentence. This is the most important label — if people cannot read it and instantly understand what the service does, the diagram fails.</w:t>
      </w:r>
    </w:p>
    <w:p>
      <w:r>
        <w:rPr>
          <w:b/>
          <w:sz w:val="20"/>
        </w:rPr>
        <w:t xml:space="preserve">lifecycle_status: </w:t>
      </w:r>
      <w:r>
        <w:rPr>
          <w:sz w:val="20"/>
        </w:rPr>
        <w:t>Show as a status badge: ACTIVE (green), MAINTENANCE (yellow), DEPRECATED (orange), ARCHIVED (red). Place it in the top-right corner of the system box.</w:t>
      </w:r>
    </w:p>
    <w:p>
      <w:r>
        <w:rPr>
          <w:b/>
          <w:sz w:val="20"/>
        </w:rPr>
        <w:t xml:space="preserve">owner_team: </w:t>
      </w:r>
      <w:r>
        <w:rPr>
          <w:sz w:val="20"/>
        </w:rPr>
        <w:t>Show as a footer label on the system box. Example: "Owned by: Platform Team". This makes orphan services immediately visible — no owner = red flag.</w:t>
      </w:r>
    </w:p>
    <w:p>
      <w:r>
        <w:rPr>
          <w:b/>
          <w:sz w:val="20"/>
        </w:rPr>
        <w:t xml:space="preserve">bus_factor: </w:t>
      </w:r>
      <w:r>
        <w:rPr>
          <w:sz w:val="20"/>
        </w:rPr>
        <w:t>Show as a risk indicator when score &lt; 3 or gini &gt; 0.8. Use a warning icon on the system box. Tooltip or hover detail shows the breakdown.</w:t>
      </w:r>
    </w:p>
    <w:p>
      <w:r>
        <w:rPr>
          <w:b/>
          <w:sz w:val="20"/>
        </w:rPr>
        <w:t xml:space="preserve">compliance_score: </w:t>
      </w:r>
      <w:r>
        <w:rPr>
          <w:sz w:val="20"/>
        </w:rPr>
        <w:t>Show as a tier badge: COMPLIANT (green shield), AT_RISK (yellow shield), NON_COMPLIANT (red shield). Place next to lifecycle status.</w:t>
      </w:r>
    </w:p>
    <w:p>
      <w:r>
        <w:rPr>
          <w:b/>
          <w:sz w:val="20"/>
        </w:rPr>
        <w:t xml:space="preserve">actors: </w:t>
      </w:r>
      <w:r>
        <w:rPr>
          <w:sz w:val="20"/>
        </w:rPr>
        <w:t>Show as standard C4 person/system boxes outside the boundary. Enrich with type labels: [EndUser], [InternalService], [ExternalPartner], [Admin]. The type changes the arrow semantics — partner arrows should be thicker or differently colored to show revenue relationships.</w:t>
      </w:r>
    </w:p>
    <w:p>
      <w:r>
        <w:rPr>
          <w:b/>
          <w:sz w:val="20"/>
        </w:rPr>
        <w:t xml:space="preserve">inter_service_comms: </w:t>
      </w:r>
      <w:r>
        <w:rPr>
          <w:sz w:val="20"/>
        </w:rPr>
        <w:t>Show as labeled arrows between system boxes. Label format: "protocol: target" — e.g., "Kafka: order-events" or "HTTP: /api/v2/users". Direction matters: PUBLISH vs CONSUME should use different arrowheads.</w:t>
      </w:r>
    </w:p>
    <w:p>
      <w:r>
        <w:rPr>
          <w:b/>
          <w:sz w:val="20"/>
        </w:rPr>
        <w:t xml:space="preserve">external_dependencies: </w:t>
      </w:r>
      <w:r>
        <w:rPr>
          <w:sz w:val="20"/>
        </w:rPr>
        <w:t>Show as external system boxes (standard C4). But tag them with whether they are "owned" or "third-party" — this changes the risk profile of the dependency.</w:t>
      </w:r>
    </w:p>
    <w:p>
      <w:pPr>
        <w:pStyle w:val="Heading1"/>
      </w:pPr>
      <w:r>
        <w:t>4. Enhanced Prompt — C4 Project Instructions with Business Value</w:t>
      </w:r>
    </w:p>
    <w:p>
      <w:r>
        <w:t>Below is the self-contained prompt that merges the Phase table, the service landscape properties, and the C4 context scope rules into a single instruction set. Give this to an LLM to generate the full C4 project instructions.</w:t>
      </w:r>
    </w:p>
    <w:p>
      <w:pPr>
        <w:pStyle w:val="NoSpacing"/>
      </w:pPr>
      <w:r>
        <w:rPr>
          <w:rFonts w:ascii="Consolas" w:hAnsi="Consolas"/>
          <w:sz w:val="18"/>
        </w:rPr>
        <w:t>You are generating project instructions for the C4 Context Optimization project (KnowledgeForge). The instructions must reflect business value, not just technical architecture.</w:t>
        <w:br/>
        <w:br/>
        <w:t>Target audience: project managers and founders who need to understand what their service landscape looks like, what it costs, and where the risks are.</w:t>
        <w:br/>
        <w:br/>
        <w:t>Tone: direct, practical, no jargon without explanation.</w:t>
        <w:br/>
        <w:br/>
        <w:t>Length: each Phase section should be 150 to 300 words. Full document should be 1,200 to 2,000 words.</w:t>
        <w:br/>
        <w:br/>
        <w:t>You must use the exact Phase table below. Do not rename or reorder the phases.</w:t>
        <w:br/>
        <w:br/>
        <w:t>PHASE TABLE</w:t>
        <w:br/>
        <w:br/>
        <w:t>Phase 1: Strategic Compilation</w:t>
        <w:br/>
        <w:t>Function: "Why Now, Why You, Why This" — kills bad ideas before they consume capital.</w:t>
        <w:br/>
        <w:t>Analogous To: Anti-pattern detection, extended to founder-market fit and timing.</w:t>
        <w:br/>
        <w:t>Service Landscape Properties: business_domain, system_purpose, lifecycle_status, owner_team.</w:t>
        <w:br/>
        <w:t>Business Value at C4 Context Level: These four properties answer whether each service in the landscape has a reason to exist, an owner who cares, and a future. Show them as system box metadata (domain tag, purpose subtitle, lifecycle badge, owner footer). No boundary extension needed.</w:t>
        <w:br/>
        <w:br/>
        <w:t>Phase 2: Market Physics</w:t>
        <w:br/>
        <w:t>Function: Treats markets as thermodynamic systems with demand topology, unit economics at atomic scale, and competitive response modeling.</w:t>
        <w:br/>
        <w:t>Analogous To: Stress Testing, translated to market dynamics.</w:t>
        <w:br/>
        <w:t>Service Landscape Properties: actors (typed: EndUser, InternalService, ExternalPartner, Admin), inter_service_comms, api_surface_type.</w:t>
        <w:br/>
        <w:t>Business Value at C4 Context Level: Actors are your demand topology. Inter-service comms show value flow. API surface type reveals integration friction.</w:t>
        <w:br/>
        <w:t>Boundary Extension: Extend to Container level for api_surface_type — show protocol details (REST, gRPC, GraphQL) per container to make integration cost visible.</w:t>
        <w:br/>
        <w:br/>
        <w:t>Phase 3: Narrative Engineering</w:t>
        <w:br/>
        <w:t>Function: Positioning, distribution architecture, and brand-as-moat — marketing treated as a compression algorithm, not decoration.</w:t>
        <w:br/>
        <w:t>Analogous To: No equivalent in original framework (new layer).</w:t>
        <w:br/>
        <w:t>Service Landscape Properties: documentation_quality, api_surface_type (reused), actors.ExternalPartner count.</w:t>
        <w:br/>
        <w:t>Business Value at C4 Context Level: Doc quality is your developer experience. OpenAPI spec IS your distribution architecture for B2B. Partner count is market surface area.</w:t>
        <w:br/>
        <w:t>Boundary Extension: Extend to Container level for documentation_quality — measure and display doc quality per container because external-facing API docs and internal docs serve different business purposes.</w:t>
        <w:br/>
        <w:br/>
        <w:t>Phase 4: Research &amp; Technical Architecture</w:t>
        <w:br/>
        <w:t>Function: First-principles research, complexity budgeting, build-vs-integrate matrices, and technical moat construction.</w:t>
        <w:br/>
        <w:t>Analogous To: Infrastructure &amp; Security, expanded.</w:t>
        <w:br/>
        <w:t>Service Landscape Properties: languages, frameworks (with versions), deployment_target, compliance_score, external_dependencies.</w:t>
        <w:br/>
        <w:t>Business Value at C4 Context Level: Framework choice = complexity budget. Deployment target = cost structure. Compliance = regulatory moat or debt. Dependencies = build-vs-integrate surface.</w:t>
        <w:br/>
        <w:t>Boundary Extension: Extend to Container level for deployment_target and frameworks — these directly determine burn rate, hiring needs, and operational complexity. Show them as container labels.</w:t>
        <w:br/>
        <w:br/>
        <w:t>Phase 5: Execution Physics</w:t>
        <w:br/>
        <w:t>Function: Capital strategy, team topology, and a decision-making OS with reversibility classification.</w:t>
        <w:br/>
        <w:t>Analogous To: Operational layer (new).</w:t>
        <w:br/>
        <w:t>Service Landscape Properties: bus_factor (score, gini, review_spread), owner_team, lifecycle_status.</w:t>
        <w:br/>
        <w:t>Business Value at C4 Context Level: Bus factor = team resilience. Review spread = decision distribution. All three are system-level. No boundary extension needed. Exception: flag bus_factor risk (gini &gt; 0.8) as a red annotation on the context diagram.</w:t>
        <w:br/>
        <w:br/>
        <w:t>Phase 6: Pre-Mortem</w:t>
        <w:br/>
        <w:t>Function: Founder psychology traps, market failure modes, organizational decay patterns.</w:t>
        <w:br/>
        <w:t>Analogous To: Runtime Simulation, significantly deepened.</w:t>
        <w:br/>
        <w:t>Service Landscape Properties: compliance_score (weighted), bus_factor, lifecycle_status, documentation_quality, inter_service_comms (for zombie detection).</w:t>
        <w:br/>
        <w:t>Business Value at C4 Context Level: Combine these properties to detect compound failure modes — e.g., compliance &lt; 40 AND lifecycle DEPRECATED = ticking bomb. Bus factor &lt; 2 AND gini &gt; 0.8 = one resignation from outage.</w:t>
        <w:br/>
        <w:t>Boundary Extension: Extend to Container level ONLY for zombie dependency tracing — when a DEPRECATED service still receives calls, show which caller container makes that call so the migration can be planned.</w:t>
        <w:br/>
        <w:br/>
        <w:t>STRUCTURAL REQUIREMENTS FOR YOUR OUTPUT</w:t>
        <w:br/>
        <w:br/>
        <w:t>1. Start with a Summary (3 to 5 sentences). State the goal: make the C4 context diagram reflect business value by mapping service landscape properties to the 6 strategy phases.</w:t>
        <w:br/>
        <w:br/>
        <w:t>2. For each Phase, produce:</w:t>
        <w:br/>
        <w:t xml:space="preserve">   a. Phase title (exact wording from the table above).</w:t>
        <w:br/>
        <w:t xml:space="preserve">   b. Overview: 2 to 3 sentences explaining the phase and its business purpose.</w:t>
        <w:br/>
        <w:t xml:space="preserve">   c. Mapped Properties: list the service landscape properties this phase uses, with one sentence per property explaining the business signal it provides.</w:t>
        <w:br/>
        <w:t xml:space="preserve">   d. C4 Representation: explain how to show this on the context diagram (annotations, badges, labels, arrows). Be specific about visual encoding.</w:t>
        <w:br/>
        <w:t xml:space="preserve">   e. Boundary Extension (if applicable): state whether to extend beyond context level, to what level, and why it is worth the added complexity. If no extension needed, say "Stay at Context level" and give the reason.</w:t>
        <w:br/>
        <w:t xml:space="preserve">   f. Checklist: 5 to 7 action items for implementing this phase in the diagram.</w:t>
        <w:br/>
        <w:t xml:space="preserve">   g. Example Deliverables: 2 brief examples of what a completed deliverable looks like for this phase.</w:t>
        <w:br/>
        <w:br/>
        <w:t>3. End with a Pre-Mortem section listing 8 common failure modes with compound property signals and mitigation steps.</w:t>
        <w:br/>
        <w:br/>
        <w:t>4. Do not produce operational code or engineering scripts.</w:t>
        <w:br/>
        <w:br/>
        <w:t>5. Expand any questions into detailed prompts rather than answering them.</w:t>
        <w:br/>
        <w:br/>
        <w:t>EXAMPLE TEMPLATES</w:t>
        <w:br/>
        <w:br/>
        <w:t>Example Phase Checklist (5 bullets):</w:t>
        <w:br/>
        <w:t>- Verify every system box has a business_domain tag color-coded by domain category.</w:t>
        <w:br/>
        <w:t>- Confirm system_purpose subtitle is one sentence, specific, not a restatement of the repo name.</w:t>
        <w:br/>
        <w:t>- Check lifecycle_status badge is present: ACTIVE (green), MAINTENANCE (yellow), DEPRECATED (orange), ARCHIVED (red).</w:t>
        <w:br/>
        <w:t>- Validate owner_team footer is populated. Flag any system with owner = UNKNOWN.</w:t>
        <w:br/>
        <w:t>- Cross-reference: if lifecycle_status is ACTIVE but bus_factor &lt; 2, add a risk annotation.</w:t>
        <w:br/>
        <w:br/>
        <w:t>Example Deliverable Description (2 sentences):</w:t>
        <w:br/>
        <w:t>A context diagram where every system box displays its business domain as a colored tag, its purpose as a subtitle, its lifecycle stage as a corner badge, and its owning team as a footer. Orphan services (owner = UNKNOWN) and zombie dependencies (DEPRECATED but still called) are highlighted with red visual markers so they surface in any stakeholder review.</w:t>
      </w:r>
    </w:p>
    <w:p>
      <w:pPr>
        <w:pStyle w:val="Heading1"/>
      </w:pPr>
      <w:r>
        <w:t>5. Quick Reference: All 19 Fields → Phase + C4 Level</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sz w:val="18"/>
              </w:rPr>
              <w:t>Field</w:t>
            </w:r>
          </w:p>
        </w:tc>
        <w:tc>
          <w:tcPr>
            <w:tcW w:type="dxa" w:w="1728"/>
          </w:tcPr>
          <w:p>
            <w:r>
              <w:rPr>
                <w:b/>
                <w:sz w:val="18"/>
              </w:rPr>
              <w:t>Task</w:t>
            </w:r>
          </w:p>
        </w:tc>
        <w:tc>
          <w:tcPr>
            <w:tcW w:type="dxa" w:w="1728"/>
          </w:tcPr>
          <w:p>
            <w:r>
              <w:rPr>
                <w:b/>
                <w:sz w:val="18"/>
              </w:rPr>
              <w:t>Phase(s)</w:t>
            </w:r>
          </w:p>
        </w:tc>
        <w:tc>
          <w:tcPr>
            <w:tcW w:type="dxa" w:w="1728"/>
          </w:tcPr>
          <w:p>
            <w:r>
              <w:rPr>
                <w:b/>
                <w:sz w:val="18"/>
              </w:rPr>
              <w:t>C4 Level</w:t>
            </w:r>
          </w:p>
        </w:tc>
        <w:tc>
          <w:tcPr>
            <w:tcW w:type="dxa" w:w="1728"/>
          </w:tcPr>
          <w:p>
            <w:r>
              <w:rPr>
                <w:b/>
                <w:sz w:val="18"/>
              </w:rPr>
              <w:t>Visual Encoding</w:t>
            </w:r>
          </w:p>
        </w:tc>
      </w:tr>
      <w:tr>
        <w:tc>
          <w:tcPr>
            <w:tcW w:type="dxa" w:w="1728"/>
          </w:tcPr>
          <w:p>
            <w:r>
              <w:rPr>
                <w:sz w:val="17"/>
              </w:rPr>
              <w:t>owner_team</w:t>
            </w:r>
          </w:p>
        </w:tc>
        <w:tc>
          <w:tcPr>
            <w:tcW w:type="dxa" w:w="1728"/>
          </w:tcPr>
          <w:p>
            <w:r>
              <w:rPr>
                <w:sz w:val="17"/>
              </w:rPr>
              <w:t>Task 1</w:t>
            </w:r>
          </w:p>
        </w:tc>
        <w:tc>
          <w:tcPr>
            <w:tcW w:type="dxa" w:w="1728"/>
          </w:tcPr>
          <w:p>
            <w:r>
              <w:rPr>
                <w:sz w:val="17"/>
              </w:rPr>
              <w:t>Phase 1, 5</w:t>
            </w:r>
          </w:p>
        </w:tc>
        <w:tc>
          <w:tcPr>
            <w:tcW w:type="dxa" w:w="1728"/>
          </w:tcPr>
          <w:p>
            <w:r>
              <w:rPr>
                <w:sz w:val="17"/>
              </w:rPr>
              <w:t>Context</w:t>
            </w:r>
          </w:p>
        </w:tc>
        <w:tc>
          <w:tcPr>
            <w:tcW w:type="dxa" w:w="1728"/>
          </w:tcPr>
          <w:p>
            <w:r>
              <w:rPr>
                <w:sz w:val="17"/>
              </w:rPr>
              <w:t>Footer label on system box</w:t>
            </w:r>
          </w:p>
        </w:tc>
      </w:tr>
      <w:tr>
        <w:tc>
          <w:tcPr>
            <w:tcW w:type="dxa" w:w="1728"/>
          </w:tcPr>
          <w:p>
            <w:r>
              <w:rPr>
                <w:sz w:val="17"/>
              </w:rPr>
              <w:t>api_surface_type</w:t>
            </w:r>
          </w:p>
        </w:tc>
        <w:tc>
          <w:tcPr>
            <w:tcW w:type="dxa" w:w="1728"/>
          </w:tcPr>
          <w:p>
            <w:r>
              <w:rPr>
                <w:sz w:val="17"/>
              </w:rPr>
              <w:t>Task 2</w:t>
            </w:r>
          </w:p>
        </w:tc>
        <w:tc>
          <w:tcPr>
            <w:tcW w:type="dxa" w:w="1728"/>
          </w:tcPr>
          <w:p>
            <w:r>
              <w:rPr>
                <w:sz w:val="17"/>
              </w:rPr>
              <w:t>Phase 2, 3</w:t>
            </w:r>
          </w:p>
        </w:tc>
        <w:tc>
          <w:tcPr>
            <w:tcW w:type="dxa" w:w="1728"/>
          </w:tcPr>
          <w:p>
            <w:r>
              <w:rPr>
                <w:sz w:val="17"/>
              </w:rPr>
              <w:t>⚡ Container</w:t>
            </w:r>
          </w:p>
        </w:tc>
        <w:tc>
          <w:tcPr>
            <w:tcW w:type="dxa" w:w="1728"/>
          </w:tcPr>
          <w:p>
            <w:r>
              <w:rPr>
                <w:sz w:val="17"/>
              </w:rPr>
              <w:t>Container label showing protocol</w:t>
            </w:r>
          </w:p>
        </w:tc>
      </w:tr>
      <w:tr>
        <w:tc>
          <w:tcPr>
            <w:tcW w:type="dxa" w:w="1728"/>
          </w:tcPr>
          <w:p>
            <w:r>
              <w:rPr>
                <w:sz w:val="17"/>
              </w:rPr>
              <w:t>system_purpose</w:t>
            </w:r>
          </w:p>
        </w:tc>
        <w:tc>
          <w:tcPr>
            <w:tcW w:type="dxa" w:w="1728"/>
          </w:tcPr>
          <w:p>
            <w:r>
              <w:rPr>
                <w:sz w:val="17"/>
              </w:rPr>
              <w:t>Task 3</w:t>
            </w:r>
          </w:p>
        </w:tc>
        <w:tc>
          <w:tcPr>
            <w:tcW w:type="dxa" w:w="1728"/>
          </w:tcPr>
          <w:p>
            <w:r>
              <w:rPr>
                <w:sz w:val="17"/>
              </w:rPr>
              <w:t>Phase 1</w:t>
            </w:r>
          </w:p>
        </w:tc>
        <w:tc>
          <w:tcPr>
            <w:tcW w:type="dxa" w:w="1728"/>
          </w:tcPr>
          <w:p>
            <w:r>
              <w:rPr>
                <w:sz w:val="17"/>
              </w:rPr>
              <w:t>Context</w:t>
            </w:r>
          </w:p>
        </w:tc>
        <w:tc>
          <w:tcPr>
            <w:tcW w:type="dxa" w:w="1728"/>
          </w:tcPr>
          <w:p>
            <w:r>
              <w:rPr>
                <w:sz w:val="17"/>
              </w:rPr>
              <w:t>Subtitle of system box</w:t>
            </w:r>
          </w:p>
        </w:tc>
      </w:tr>
      <w:tr>
        <w:tc>
          <w:tcPr>
            <w:tcW w:type="dxa" w:w="1728"/>
          </w:tcPr>
          <w:p>
            <w:r>
              <w:rPr>
                <w:sz w:val="17"/>
              </w:rPr>
              <w:t>compliance_score</w:t>
            </w:r>
          </w:p>
        </w:tc>
        <w:tc>
          <w:tcPr>
            <w:tcW w:type="dxa" w:w="1728"/>
          </w:tcPr>
          <w:p>
            <w:r>
              <w:rPr>
                <w:sz w:val="17"/>
              </w:rPr>
              <w:t>Task 4</w:t>
            </w:r>
          </w:p>
        </w:tc>
        <w:tc>
          <w:tcPr>
            <w:tcW w:type="dxa" w:w="1728"/>
          </w:tcPr>
          <w:p>
            <w:r>
              <w:rPr>
                <w:sz w:val="17"/>
              </w:rPr>
              <w:t>Phase 4, 6</w:t>
            </w:r>
          </w:p>
        </w:tc>
        <w:tc>
          <w:tcPr>
            <w:tcW w:type="dxa" w:w="1728"/>
          </w:tcPr>
          <w:p>
            <w:r>
              <w:rPr>
                <w:sz w:val="17"/>
              </w:rPr>
              <w:t>Context</w:t>
            </w:r>
          </w:p>
        </w:tc>
        <w:tc>
          <w:tcPr>
            <w:tcW w:type="dxa" w:w="1728"/>
          </w:tcPr>
          <w:p>
            <w:r>
              <w:rPr>
                <w:sz w:val="17"/>
              </w:rPr>
              <w:t>Shield badge (green/yellow/red)</w:t>
            </w:r>
          </w:p>
        </w:tc>
      </w:tr>
      <w:tr>
        <w:tc>
          <w:tcPr>
            <w:tcW w:type="dxa" w:w="1728"/>
          </w:tcPr>
          <w:p>
            <w:r>
              <w:rPr>
                <w:sz w:val="17"/>
              </w:rPr>
              <w:t>inter_service_comms</w:t>
            </w:r>
          </w:p>
        </w:tc>
        <w:tc>
          <w:tcPr>
            <w:tcW w:type="dxa" w:w="1728"/>
          </w:tcPr>
          <w:p>
            <w:r>
              <w:rPr>
                <w:sz w:val="17"/>
              </w:rPr>
              <w:t>Task 5</w:t>
            </w:r>
          </w:p>
        </w:tc>
        <w:tc>
          <w:tcPr>
            <w:tcW w:type="dxa" w:w="1728"/>
          </w:tcPr>
          <w:p>
            <w:r>
              <w:rPr>
                <w:sz w:val="17"/>
              </w:rPr>
              <w:t>Phase 2, 6</w:t>
            </w:r>
          </w:p>
        </w:tc>
        <w:tc>
          <w:tcPr>
            <w:tcW w:type="dxa" w:w="1728"/>
          </w:tcPr>
          <w:p>
            <w:r>
              <w:rPr>
                <w:sz w:val="17"/>
              </w:rPr>
              <w:t>Context (⚡ Container for zombies)</w:t>
            </w:r>
          </w:p>
        </w:tc>
        <w:tc>
          <w:tcPr>
            <w:tcW w:type="dxa" w:w="1728"/>
          </w:tcPr>
          <w:p>
            <w:r>
              <w:rPr>
                <w:sz w:val="17"/>
              </w:rPr>
              <w:t>Labeled arrows between systems</w:t>
            </w:r>
          </w:p>
        </w:tc>
      </w:tr>
      <w:tr>
        <w:tc>
          <w:tcPr>
            <w:tcW w:type="dxa" w:w="1728"/>
          </w:tcPr>
          <w:p>
            <w:r>
              <w:rPr>
                <w:sz w:val="17"/>
              </w:rPr>
              <w:t>business_domain</w:t>
            </w:r>
          </w:p>
        </w:tc>
        <w:tc>
          <w:tcPr>
            <w:tcW w:type="dxa" w:w="1728"/>
          </w:tcPr>
          <w:p>
            <w:r>
              <w:rPr>
                <w:sz w:val="17"/>
              </w:rPr>
              <w:t>Task 6</w:t>
            </w:r>
          </w:p>
        </w:tc>
        <w:tc>
          <w:tcPr>
            <w:tcW w:type="dxa" w:w="1728"/>
          </w:tcPr>
          <w:p>
            <w:r>
              <w:rPr>
                <w:sz w:val="17"/>
              </w:rPr>
              <w:t>Phase 1</w:t>
            </w:r>
          </w:p>
        </w:tc>
        <w:tc>
          <w:tcPr>
            <w:tcW w:type="dxa" w:w="1728"/>
          </w:tcPr>
          <w:p>
            <w:r>
              <w:rPr>
                <w:sz w:val="17"/>
              </w:rPr>
              <w:t>Context</w:t>
            </w:r>
          </w:p>
        </w:tc>
        <w:tc>
          <w:tcPr>
            <w:tcW w:type="dxa" w:w="1728"/>
          </w:tcPr>
          <w:p>
            <w:r>
              <w:rPr>
                <w:sz w:val="17"/>
              </w:rPr>
              <w:t>Color-coded domain tag</w:t>
            </w:r>
          </w:p>
        </w:tc>
      </w:tr>
      <w:tr>
        <w:tc>
          <w:tcPr>
            <w:tcW w:type="dxa" w:w="1728"/>
          </w:tcPr>
          <w:p>
            <w:r>
              <w:rPr>
                <w:sz w:val="17"/>
              </w:rPr>
              <w:t>languages</w:t>
            </w:r>
          </w:p>
        </w:tc>
        <w:tc>
          <w:tcPr>
            <w:tcW w:type="dxa" w:w="1728"/>
          </w:tcPr>
          <w:p>
            <w:r>
              <w:rPr>
                <w:sz w:val="17"/>
              </w:rPr>
              <w:t>Task 7</w:t>
            </w:r>
          </w:p>
        </w:tc>
        <w:tc>
          <w:tcPr>
            <w:tcW w:type="dxa" w:w="1728"/>
          </w:tcPr>
          <w:p>
            <w:r>
              <w:rPr>
                <w:sz w:val="17"/>
              </w:rPr>
              <w:t>Phase 4</w:t>
            </w:r>
          </w:p>
        </w:tc>
        <w:tc>
          <w:tcPr>
            <w:tcW w:type="dxa" w:w="1728"/>
          </w:tcPr>
          <w:p>
            <w:r>
              <w:rPr>
                <w:sz w:val="17"/>
              </w:rPr>
              <w:t>Context</w:t>
            </w:r>
          </w:p>
        </w:tc>
        <w:tc>
          <w:tcPr>
            <w:tcW w:type="dxa" w:w="1728"/>
          </w:tcPr>
          <w:p>
            <w:r>
              <w:rPr>
                <w:sz w:val="17"/>
              </w:rPr>
              <w:t>Metadata tooltip</w:t>
            </w:r>
          </w:p>
        </w:tc>
      </w:tr>
      <w:tr>
        <w:tc>
          <w:tcPr>
            <w:tcW w:type="dxa" w:w="1728"/>
          </w:tcPr>
          <w:p>
            <w:r>
              <w:rPr>
                <w:sz w:val="17"/>
              </w:rPr>
              <w:t>frameworks</w:t>
            </w:r>
          </w:p>
        </w:tc>
        <w:tc>
          <w:tcPr>
            <w:tcW w:type="dxa" w:w="1728"/>
          </w:tcPr>
          <w:p>
            <w:r>
              <w:rPr>
                <w:sz w:val="17"/>
              </w:rPr>
              <w:t>Task 7</w:t>
            </w:r>
          </w:p>
        </w:tc>
        <w:tc>
          <w:tcPr>
            <w:tcW w:type="dxa" w:w="1728"/>
          </w:tcPr>
          <w:p>
            <w:r>
              <w:rPr>
                <w:sz w:val="17"/>
              </w:rPr>
              <w:t>Phase 4</w:t>
            </w:r>
          </w:p>
        </w:tc>
        <w:tc>
          <w:tcPr>
            <w:tcW w:type="dxa" w:w="1728"/>
          </w:tcPr>
          <w:p>
            <w:r>
              <w:rPr>
                <w:sz w:val="17"/>
              </w:rPr>
              <w:t>⚡ Container</w:t>
            </w:r>
          </w:p>
        </w:tc>
        <w:tc>
          <w:tcPr>
            <w:tcW w:type="dxa" w:w="1728"/>
          </w:tcPr>
          <w:p>
            <w:r>
              <w:rPr>
                <w:sz w:val="17"/>
              </w:rPr>
              <w:t>Container label with version</w:t>
            </w:r>
          </w:p>
        </w:tc>
      </w:tr>
      <w:tr>
        <w:tc>
          <w:tcPr>
            <w:tcW w:type="dxa" w:w="1728"/>
          </w:tcPr>
          <w:p>
            <w:r>
              <w:rPr>
                <w:sz w:val="17"/>
              </w:rPr>
              <w:t>documentation_quality</w:t>
            </w:r>
          </w:p>
        </w:tc>
        <w:tc>
          <w:tcPr>
            <w:tcW w:type="dxa" w:w="1728"/>
          </w:tcPr>
          <w:p>
            <w:r>
              <w:rPr>
                <w:sz w:val="17"/>
              </w:rPr>
              <w:t>Task 8</w:t>
            </w:r>
          </w:p>
        </w:tc>
        <w:tc>
          <w:tcPr>
            <w:tcW w:type="dxa" w:w="1728"/>
          </w:tcPr>
          <w:p>
            <w:r>
              <w:rPr>
                <w:sz w:val="17"/>
              </w:rPr>
              <w:t>Phase 3, 6</w:t>
            </w:r>
          </w:p>
        </w:tc>
        <w:tc>
          <w:tcPr>
            <w:tcW w:type="dxa" w:w="1728"/>
          </w:tcPr>
          <w:p>
            <w:r>
              <w:rPr>
                <w:sz w:val="17"/>
              </w:rPr>
              <w:t>⚡ Container</w:t>
            </w:r>
          </w:p>
        </w:tc>
        <w:tc>
          <w:tcPr>
            <w:tcW w:type="dxa" w:w="1728"/>
          </w:tcPr>
          <w:p>
            <w:r>
              <w:rPr>
                <w:sz w:val="17"/>
              </w:rPr>
              <w:t>Quality badge per container</w:t>
            </w:r>
          </w:p>
        </w:tc>
      </w:tr>
      <w:tr>
        <w:tc>
          <w:tcPr>
            <w:tcW w:type="dxa" w:w="1728"/>
          </w:tcPr>
          <w:p>
            <w:r>
              <w:rPr>
                <w:sz w:val="17"/>
              </w:rPr>
              <w:t>lifecycle_status</w:t>
            </w:r>
          </w:p>
        </w:tc>
        <w:tc>
          <w:tcPr>
            <w:tcW w:type="dxa" w:w="1728"/>
          </w:tcPr>
          <w:p>
            <w:r>
              <w:rPr>
                <w:sz w:val="17"/>
              </w:rPr>
              <w:t>Task 9</w:t>
            </w:r>
          </w:p>
        </w:tc>
        <w:tc>
          <w:tcPr>
            <w:tcW w:type="dxa" w:w="1728"/>
          </w:tcPr>
          <w:p>
            <w:r>
              <w:rPr>
                <w:sz w:val="17"/>
              </w:rPr>
              <w:t>Phase 1, 5, 6</w:t>
            </w:r>
          </w:p>
        </w:tc>
        <w:tc>
          <w:tcPr>
            <w:tcW w:type="dxa" w:w="1728"/>
          </w:tcPr>
          <w:p>
            <w:r>
              <w:rPr>
                <w:sz w:val="17"/>
              </w:rPr>
              <w:t>Context</w:t>
            </w:r>
          </w:p>
        </w:tc>
        <w:tc>
          <w:tcPr>
            <w:tcW w:type="dxa" w:w="1728"/>
          </w:tcPr>
          <w:p>
            <w:r>
              <w:rPr>
                <w:sz w:val="17"/>
              </w:rPr>
              <w:t>Corner badge (green/yellow/orange/red)</w:t>
            </w:r>
          </w:p>
        </w:tc>
      </w:tr>
      <w:tr>
        <w:tc>
          <w:tcPr>
            <w:tcW w:type="dxa" w:w="1728"/>
          </w:tcPr>
          <w:p>
            <w:r>
              <w:rPr>
                <w:sz w:val="17"/>
              </w:rPr>
              <w:t>deployment_target</w:t>
            </w:r>
          </w:p>
        </w:tc>
        <w:tc>
          <w:tcPr>
            <w:tcW w:type="dxa" w:w="1728"/>
          </w:tcPr>
          <w:p>
            <w:r>
              <w:rPr>
                <w:sz w:val="17"/>
              </w:rPr>
              <w:t>Task 10</w:t>
            </w:r>
          </w:p>
        </w:tc>
        <w:tc>
          <w:tcPr>
            <w:tcW w:type="dxa" w:w="1728"/>
          </w:tcPr>
          <w:p>
            <w:r>
              <w:rPr>
                <w:sz w:val="17"/>
              </w:rPr>
              <w:t>Phase 4</w:t>
            </w:r>
          </w:p>
        </w:tc>
        <w:tc>
          <w:tcPr>
            <w:tcW w:type="dxa" w:w="1728"/>
          </w:tcPr>
          <w:p>
            <w:r>
              <w:rPr>
                <w:sz w:val="17"/>
              </w:rPr>
              <w:t>⚡ Container</w:t>
            </w:r>
          </w:p>
        </w:tc>
        <w:tc>
          <w:tcPr>
            <w:tcW w:type="dxa" w:w="1728"/>
          </w:tcPr>
          <w:p>
            <w:r>
              <w:rPr>
                <w:sz w:val="17"/>
              </w:rPr>
              <w:t>Container infrastructure label</w:t>
            </w:r>
          </w:p>
        </w:tc>
      </w:tr>
      <w:tr>
        <w:tc>
          <w:tcPr>
            <w:tcW w:type="dxa" w:w="1728"/>
          </w:tcPr>
          <w:p>
            <w:r>
              <w:rPr>
                <w:sz w:val="17"/>
              </w:rPr>
              <w:t>bus_factor</w:t>
            </w:r>
          </w:p>
        </w:tc>
        <w:tc>
          <w:tcPr>
            <w:tcW w:type="dxa" w:w="1728"/>
          </w:tcPr>
          <w:p>
            <w:r>
              <w:rPr>
                <w:sz w:val="17"/>
              </w:rPr>
              <w:t>Task 11</w:t>
            </w:r>
          </w:p>
        </w:tc>
        <w:tc>
          <w:tcPr>
            <w:tcW w:type="dxa" w:w="1728"/>
          </w:tcPr>
          <w:p>
            <w:r>
              <w:rPr>
                <w:sz w:val="17"/>
              </w:rPr>
              <w:t>Phase 5, 6</w:t>
            </w:r>
          </w:p>
        </w:tc>
        <w:tc>
          <w:tcPr>
            <w:tcW w:type="dxa" w:w="1728"/>
          </w:tcPr>
          <w:p>
            <w:r>
              <w:rPr>
                <w:sz w:val="17"/>
              </w:rPr>
              <w:t>Context</w:t>
            </w:r>
          </w:p>
        </w:tc>
        <w:tc>
          <w:tcPr>
            <w:tcW w:type="dxa" w:w="1728"/>
          </w:tcPr>
          <w:p>
            <w:r>
              <w:rPr>
                <w:sz w:val="17"/>
              </w:rPr>
              <w:t>Risk annotation when score &lt; 3</w:t>
            </w:r>
          </w:p>
        </w:tc>
      </w:tr>
      <w:tr>
        <w:tc>
          <w:tcPr>
            <w:tcW w:type="dxa" w:w="1728"/>
          </w:tcPr>
          <w:p>
            <w:r>
              <w:rPr>
                <w:sz w:val="17"/>
              </w:rPr>
              <w:t>actors</w:t>
            </w:r>
          </w:p>
        </w:tc>
        <w:tc>
          <w:tcPr>
            <w:tcW w:type="dxa" w:w="1728"/>
          </w:tcPr>
          <w:p>
            <w:r>
              <w:rPr>
                <w:sz w:val="17"/>
              </w:rPr>
              <w:t>Task 12</w:t>
            </w:r>
          </w:p>
        </w:tc>
        <w:tc>
          <w:tcPr>
            <w:tcW w:type="dxa" w:w="1728"/>
          </w:tcPr>
          <w:p>
            <w:r>
              <w:rPr>
                <w:sz w:val="17"/>
              </w:rPr>
              <w:t>Phase 2, 3</w:t>
            </w:r>
          </w:p>
        </w:tc>
        <w:tc>
          <w:tcPr>
            <w:tcW w:type="dxa" w:w="1728"/>
          </w:tcPr>
          <w:p>
            <w:r>
              <w:rPr>
                <w:sz w:val="17"/>
              </w:rPr>
              <w:t>Context</w:t>
            </w:r>
          </w:p>
        </w:tc>
        <w:tc>
          <w:tcPr>
            <w:tcW w:type="dxa" w:w="1728"/>
          </w:tcPr>
          <w:p>
            <w:r>
              <w:rPr>
                <w:sz w:val="17"/>
              </w:rPr>
              <w:t>Typed person/system boxes outside boundary</w:t>
            </w:r>
          </w:p>
        </w:tc>
      </w:tr>
      <w:tr>
        <w:tc>
          <w:tcPr>
            <w:tcW w:type="dxa" w:w="1728"/>
          </w:tcPr>
          <w:p>
            <w:r>
              <w:rPr>
                <w:sz w:val="17"/>
              </w:rPr>
              <w:t>external_dependencies</w:t>
            </w:r>
          </w:p>
        </w:tc>
        <w:tc>
          <w:tcPr>
            <w:tcW w:type="dxa" w:w="1728"/>
          </w:tcPr>
          <w:p>
            <w:r>
              <w:rPr>
                <w:sz w:val="17"/>
              </w:rPr>
              <w:t>Existing</w:t>
            </w:r>
          </w:p>
        </w:tc>
        <w:tc>
          <w:tcPr>
            <w:tcW w:type="dxa" w:w="1728"/>
          </w:tcPr>
          <w:p>
            <w:r>
              <w:rPr>
                <w:sz w:val="17"/>
              </w:rPr>
              <w:t>Phase 4</w:t>
            </w:r>
          </w:p>
        </w:tc>
        <w:tc>
          <w:tcPr>
            <w:tcW w:type="dxa" w:w="1728"/>
          </w:tcPr>
          <w:p>
            <w:r>
              <w:rPr>
                <w:sz w:val="17"/>
              </w:rPr>
              <w:t>Context</w:t>
            </w:r>
          </w:p>
        </w:tc>
        <w:tc>
          <w:tcPr>
            <w:tcW w:type="dxa" w:w="1728"/>
          </w:tcPr>
          <w:p>
            <w:r>
              <w:rPr>
                <w:sz w:val="17"/>
              </w:rPr>
              <w:t>External system boxes (owned vs third-party tag)</w:t>
            </w:r>
          </w:p>
        </w:tc>
      </w:tr>
      <w:tr>
        <w:tc>
          <w:tcPr>
            <w:tcW w:type="dxa" w:w="1728"/>
          </w:tcPr>
          <w:p>
            <w:r>
              <w:rPr>
                <w:sz w:val="17"/>
              </w:rPr>
              <w:t>data_stores</w:t>
            </w:r>
          </w:p>
        </w:tc>
        <w:tc>
          <w:tcPr>
            <w:tcW w:type="dxa" w:w="1728"/>
          </w:tcPr>
          <w:p>
            <w:r>
              <w:rPr>
                <w:sz w:val="17"/>
              </w:rPr>
              <w:t>Existing</w:t>
            </w:r>
          </w:p>
        </w:tc>
        <w:tc>
          <w:tcPr>
            <w:tcW w:type="dxa" w:w="1728"/>
          </w:tcPr>
          <w:p>
            <w:r>
              <w:rPr>
                <w:sz w:val="17"/>
              </w:rPr>
              <w:t>Phase 4</w:t>
            </w:r>
          </w:p>
        </w:tc>
        <w:tc>
          <w:tcPr>
            <w:tcW w:type="dxa" w:w="1728"/>
          </w:tcPr>
          <w:p>
            <w:r>
              <w:rPr>
                <w:sz w:val="17"/>
              </w:rPr>
              <w:t>Context</w:t>
            </w:r>
          </w:p>
        </w:tc>
        <w:tc>
          <w:tcPr>
            <w:tcW w:type="dxa" w:w="1728"/>
          </w:tcPr>
          <w:p>
            <w:r>
              <w:rPr>
                <w:sz w:val="17"/>
              </w:rPr>
              <w:t>Database cylinder notation</w:t>
            </w:r>
          </w:p>
        </w:tc>
      </w:tr>
      <w:tr>
        <w:tc>
          <w:tcPr>
            <w:tcW w:type="dxa" w:w="1728"/>
          </w:tcPr>
          <w:p>
            <w:r>
              <w:rPr>
                <w:sz w:val="17"/>
              </w:rPr>
              <w:t>system_type</w:t>
            </w:r>
          </w:p>
        </w:tc>
        <w:tc>
          <w:tcPr>
            <w:tcW w:type="dxa" w:w="1728"/>
          </w:tcPr>
          <w:p>
            <w:r>
              <w:rPr>
                <w:sz w:val="17"/>
              </w:rPr>
              <w:t>Existing</w:t>
            </w:r>
          </w:p>
        </w:tc>
        <w:tc>
          <w:tcPr>
            <w:tcW w:type="dxa" w:w="1728"/>
          </w:tcPr>
          <w:p>
            <w:r>
              <w:rPr>
                <w:sz w:val="17"/>
              </w:rPr>
              <w:t>Phase 1</w:t>
            </w:r>
          </w:p>
        </w:tc>
        <w:tc>
          <w:tcPr>
            <w:tcW w:type="dxa" w:w="1728"/>
          </w:tcPr>
          <w:p>
            <w:r>
              <w:rPr>
                <w:sz w:val="17"/>
              </w:rPr>
              <w:t>Context</w:t>
            </w:r>
          </w:p>
        </w:tc>
        <w:tc>
          <w:tcPr>
            <w:tcW w:type="dxa" w:w="1728"/>
          </w:tcPr>
          <w:p>
            <w:r>
              <w:rPr>
                <w:sz w:val="17"/>
              </w:rPr>
              <w:t>System box shape/style</w:t>
            </w:r>
          </w:p>
        </w:tc>
      </w:tr>
      <w:tr>
        <w:tc>
          <w:tcPr>
            <w:tcW w:type="dxa" w:w="1728"/>
          </w:tcPr>
          <w:p>
            <w:r>
              <w:rPr>
                <w:sz w:val="17"/>
              </w:rPr>
              <w:t>primary_language</w:t>
            </w:r>
          </w:p>
        </w:tc>
        <w:tc>
          <w:tcPr>
            <w:tcW w:type="dxa" w:w="1728"/>
          </w:tcPr>
          <w:p>
            <w:r>
              <w:rPr>
                <w:sz w:val="17"/>
              </w:rPr>
              <w:t>Existing</w:t>
            </w:r>
          </w:p>
        </w:tc>
        <w:tc>
          <w:tcPr>
            <w:tcW w:type="dxa" w:w="1728"/>
          </w:tcPr>
          <w:p>
            <w:r>
              <w:rPr>
                <w:sz w:val="17"/>
              </w:rPr>
              <w:t>Phase 4</w:t>
            </w:r>
          </w:p>
        </w:tc>
        <w:tc>
          <w:tcPr>
            <w:tcW w:type="dxa" w:w="1728"/>
          </w:tcPr>
          <w:p>
            <w:r>
              <w:rPr>
                <w:sz w:val="17"/>
              </w:rPr>
              <w:t>Context</w:t>
            </w:r>
          </w:p>
        </w:tc>
        <w:tc>
          <w:tcPr>
            <w:tcW w:type="dxa" w:w="1728"/>
          </w:tcPr>
          <w:p>
            <w:r>
              <w:rPr>
                <w:sz w:val="17"/>
              </w:rPr>
              <w:t>Metadata</w:t>
            </w:r>
          </w:p>
        </w:tc>
      </w:tr>
      <w:tr>
        <w:tc>
          <w:tcPr>
            <w:tcW w:type="dxa" w:w="1728"/>
          </w:tcPr>
          <w:p>
            <w:r>
              <w:rPr>
                <w:sz w:val="17"/>
              </w:rPr>
              <w:t>repo_name</w:t>
            </w:r>
          </w:p>
        </w:tc>
        <w:tc>
          <w:tcPr>
            <w:tcW w:type="dxa" w:w="1728"/>
          </w:tcPr>
          <w:p>
            <w:r>
              <w:rPr>
                <w:sz w:val="17"/>
              </w:rPr>
              <w:t>Existing</w:t>
            </w:r>
          </w:p>
        </w:tc>
        <w:tc>
          <w:tcPr>
            <w:tcW w:type="dxa" w:w="1728"/>
          </w:tcPr>
          <w:p>
            <w:r>
              <w:rPr>
                <w:sz w:val="17"/>
              </w:rPr>
              <w:t>Phase 1</w:t>
            </w:r>
          </w:p>
        </w:tc>
        <w:tc>
          <w:tcPr>
            <w:tcW w:type="dxa" w:w="1728"/>
          </w:tcPr>
          <w:p>
            <w:r>
              <w:rPr>
                <w:sz w:val="17"/>
              </w:rPr>
              <w:t>Context</w:t>
            </w:r>
          </w:p>
        </w:tc>
        <w:tc>
          <w:tcPr>
            <w:tcW w:type="dxa" w:w="1728"/>
          </w:tcPr>
          <w:p>
            <w:r>
              <w:rPr>
                <w:sz w:val="17"/>
              </w:rPr>
              <w:t>System box title</w:t>
            </w:r>
          </w:p>
        </w:tc>
      </w:tr>
      <w:tr>
        <w:tc>
          <w:tcPr>
            <w:tcW w:type="dxa" w:w="1728"/>
          </w:tcPr>
          <w:p>
            <w:r>
              <w:rPr>
                <w:sz w:val="17"/>
              </w:rPr>
              <w:t>last_commit_date</w:t>
            </w:r>
          </w:p>
        </w:tc>
        <w:tc>
          <w:tcPr>
            <w:tcW w:type="dxa" w:w="1728"/>
          </w:tcPr>
          <w:p>
            <w:r>
              <w:rPr>
                <w:sz w:val="17"/>
              </w:rPr>
              <w:t>Task 9</w:t>
            </w:r>
          </w:p>
        </w:tc>
        <w:tc>
          <w:tcPr>
            <w:tcW w:type="dxa" w:w="1728"/>
          </w:tcPr>
          <w:p>
            <w:r>
              <w:rPr>
                <w:sz w:val="17"/>
              </w:rPr>
              <w:t>Phase 5, 6</w:t>
            </w:r>
          </w:p>
        </w:tc>
        <w:tc>
          <w:tcPr>
            <w:tcW w:type="dxa" w:w="1728"/>
          </w:tcPr>
          <w:p>
            <w:r>
              <w:rPr>
                <w:sz w:val="17"/>
              </w:rPr>
              <w:t>Context</w:t>
            </w:r>
          </w:p>
        </w:tc>
        <w:tc>
          <w:tcPr>
            <w:tcW w:type="dxa" w:w="1728"/>
          </w:tcPr>
          <w:p>
            <w:r>
              <w:rPr>
                <w:sz w:val="17"/>
              </w:rPr>
              <w:t>Metadata supporting lifecycle_status</w:t>
            </w:r>
          </w:p>
        </w:tc>
      </w:tr>
    </w:tbl>
    <w:p>
      <w:pPr>
        <w:pStyle w:val="Heading1"/>
      </w:pPr>
      <w:r>
        <w:t>6. Boundary Extension Summary</w:t>
      </w:r>
    </w:p>
    <w:p>
      <w:r>
        <w:t>Out of 19 fields, only 5 justify extending beyond Context level into Container level:</w:t>
      </w:r>
    </w:p>
    <w:p>
      <w:pPr>
        <w:pStyle w:val="ListBullet"/>
      </w:pPr>
      <w:r>
        <w:t>api_surface_type → Container — because protocol details change integration cost and partner economics.</w:t>
      </w:r>
    </w:p>
    <w:p>
      <w:pPr>
        <w:pStyle w:val="ListBullet"/>
      </w:pPr>
      <w:r>
        <w:t>deployment_target → Container — because infrastructure choice directly determines burn rate.</w:t>
      </w:r>
    </w:p>
    <w:p>
      <w:pPr>
        <w:pStyle w:val="ListBullet"/>
      </w:pPr>
      <w:r>
        <w:t>frameworks (with versions) → Container — because framework version drives hiring, security posture, and upgrade cost.</w:t>
      </w:r>
    </w:p>
    <w:p>
      <w:pPr>
        <w:pStyle w:val="ListBullet"/>
      </w:pPr>
      <w:r>
        <w:t>documentation_quality → Container — because external-facing API docs and internal docs serve different audiences.</w:t>
      </w:r>
    </w:p>
    <w:p>
      <w:pPr>
        <w:pStyle w:val="ListBullet"/>
      </w:pPr>
      <w:r>
        <w:t>inter_service_comms (zombie tracing only) → Container — because you need to identify which specific container calls a deprecated service to plan migration.</w:t>
      </w:r>
    </w:p>
    <w:p>
      <w:r>
        <w:t>Everything else stays at Context level. The context diagram is enriched with annotations, badges, color-coding, and typed relationships — not by breaking into lower C4 levels unnecessarily. The 5 extensions above are the minimum set where business value justifies the added diagram complexity.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