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7545" w14:textId="0603E1B0" w:rsidR="00150037" w:rsidRPr="0006375A" w:rsidRDefault="00BE1734" w:rsidP="00BE1734">
      <w:pPr>
        <w:jc w:val="center"/>
        <w:rPr>
          <w:sz w:val="36"/>
          <w:szCs w:val="36"/>
        </w:rPr>
      </w:pPr>
      <w:r w:rsidRPr="0006375A">
        <w:rPr>
          <w:sz w:val="36"/>
          <w:szCs w:val="36"/>
        </w:rPr>
        <w:t>Раннее Европейское Средневековье: общая характеристика периода. Империя Карла I Великого</w:t>
      </w:r>
    </w:p>
    <w:p w14:paraId="56E92E9C" w14:textId="4AAE0AE3" w:rsidR="00F963B4" w:rsidRPr="00F963B4" w:rsidRDefault="00F963B4" w:rsidP="00BE1734">
      <w:pPr>
        <w:rPr>
          <w:sz w:val="40"/>
          <w:szCs w:val="40"/>
        </w:rPr>
      </w:pPr>
      <w:r w:rsidRPr="00F963B4">
        <w:rPr>
          <w:sz w:val="40"/>
          <w:szCs w:val="40"/>
        </w:rPr>
        <w:t>Раннее средневековье: ключевые моменты</w:t>
      </w:r>
    </w:p>
    <w:p w14:paraId="3E093AB3" w14:textId="1705883C" w:rsidR="00BE1734" w:rsidRDefault="00BE1734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Раннее средневековье берет свое начало с момента падения Римской Империи (476г.) по </w:t>
      </w:r>
      <w:r>
        <w:rPr>
          <w:sz w:val="32"/>
          <w:szCs w:val="32"/>
          <w:lang w:val="en-US"/>
        </w:rPr>
        <w:t>XII</w:t>
      </w:r>
      <w:r w:rsidRPr="00BE1734">
        <w:rPr>
          <w:sz w:val="32"/>
          <w:szCs w:val="32"/>
        </w:rPr>
        <w:t xml:space="preserve"> (12) </w:t>
      </w:r>
      <w:r>
        <w:rPr>
          <w:sz w:val="32"/>
          <w:szCs w:val="32"/>
        </w:rPr>
        <w:t>век, хотя есть и другие варианты для обозначения конца эпохи.</w:t>
      </w:r>
    </w:p>
    <w:p w14:paraId="197B1A16" w14:textId="7FDBE4E5" w:rsidR="00F963B4" w:rsidRPr="00F963B4" w:rsidRDefault="00F963B4" w:rsidP="00BE1734">
      <w:pPr>
        <w:rPr>
          <w:sz w:val="36"/>
          <w:szCs w:val="36"/>
        </w:rPr>
      </w:pPr>
      <w:r w:rsidRPr="00F963B4">
        <w:rPr>
          <w:sz w:val="36"/>
          <w:szCs w:val="36"/>
        </w:rPr>
        <w:t>Германцы и Римская Империя: симбиоз и последствия</w:t>
      </w:r>
    </w:p>
    <w:p w14:paraId="715CFA91" w14:textId="05A9D15A" w:rsidR="00F963B4" w:rsidRDefault="00BE1734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Следуя в хронологическом порядке, с 4 по 12 века идет </w:t>
      </w:r>
      <w:r>
        <w:rPr>
          <w:i/>
          <w:iCs/>
          <w:sz w:val="32"/>
          <w:szCs w:val="32"/>
        </w:rPr>
        <w:t>великое переселение народов</w:t>
      </w:r>
      <w:r>
        <w:rPr>
          <w:sz w:val="32"/>
          <w:szCs w:val="32"/>
        </w:rPr>
        <w:t xml:space="preserve">: германские переселенцы заселяются на периферию территории Римской Империи (Италия, Галлия, Испания). Это порождает ряд локальных конфликтов </w:t>
      </w:r>
      <w:r>
        <w:rPr>
          <w:sz w:val="32"/>
          <w:szCs w:val="32"/>
        </w:rPr>
        <w:t>(культурны</w:t>
      </w:r>
      <w:r>
        <w:rPr>
          <w:sz w:val="32"/>
          <w:szCs w:val="32"/>
        </w:rPr>
        <w:t>х,</w:t>
      </w:r>
      <w:r>
        <w:rPr>
          <w:sz w:val="32"/>
          <w:szCs w:val="32"/>
        </w:rPr>
        <w:t xml:space="preserve"> религиозны</w:t>
      </w:r>
      <w:r>
        <w:rPr>
          <w:sz w:val="32"/>
          <w:szCs w:val="32"/>
        </w:rPr>
        <w:t>х</w:t>
      </w:r>
      <w:r>
        <w:rPr>
          <w:sz w:val="32"/>
          <w:szCs w:val="32"/>
        </w:rPr>
        <w:t>)</w:t>
      </w:r>
      <w:r>
        <w:rPr>
          <w:sz w:val="32"/>
          <w:szCs w:val="32"/>
        </w:rPr>
        <w:t xml:space="preserve"> между народами. </w:t>
      </w:r>
    </w:p>
    <w:p w14:paraId="3D59B824" w14:textId="77777777" w:rsidR="005C3B3B" w:rsidRDefault="00F963B4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Переплетение культур Римской империи и германцев привело к появлению </w:t>
      </w:r>
      <w:r w:rsidRPr="00F963B4">
        <w:rPr>
          <w:i/>
          <w:iCs/>
          <w:sz w:val="32"/>
          <w:szCs w:val="32"/>
        </w:rPr>
        <w:t>феодализма</w:t>
      </w:r>
      <w:r>
        <w:rPr>
          <w:sz w:val="32"/>
          <w:szCs w:val="32"/>
        </w:rPr>
        <w:t xml:space="preserve"> (романо-германский синтез)</w:t>
      </w:r>
      <w:r>
        <w:rPr>
          <w:sz w:val="32"/>
          <w:szCs w:val="32"/>
        </w:rPr>
        <w:t>, работавшая так: я тебя защищаю, а ты меня кормишь</w:t>
      </w:r>
      <w:r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053A495F" w14:textId="37B932D2" w:rsidR="00BE1734" w:rsidRPr="00F963B4" w:rsidRDefault="00F963B4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В это же время развилась </w:t>
      </w:r>
      <w:r w:rsidR="005C3B3B">
        <w:rPr>
          <w:sz w:val="32"/>
          <w:szCs w:val="32"/>
        </w:rPr>
        <w:t xml:space="preserve">земледельческая </w:t>
      </w:r>
      <w:r>
        <w:rPr>
          <w:sz w:val="32"/>
          <w:szCs w:val="32"/>
        </w:rPr>
        <w:t xml:space="preserve">система </w:t>
      </w:r>
      <w:r>
        <w:rPr>
          <w:i/>
          <w:iCs/>
          <w:sz w:val="32"/>
          <w:szCs w:val="32"/>
        </w:rPr>
        <w:t>трехполья</w:t>
      </w:r>
      <w:r>
        <w:rPr>
          <w:sz w:val="32"/>
          <w:szCs w:val="32"/>
        </w:rPr>
        <w:t xml:space="preserve"> (1 поле отдано под рожь, 1 – под азотфиксирующую культуру, последнее было под паром), позволившая собирать 2 урожая в год. Новый метод земледелия прижился полностью только к </w:t>
      </w:r>
      <w:r>
        <w:rPr>
          <w:sz w:val="32"/>
          <w:szCs w:val="32"/>
          <w:lang w:val="en-US"/>
        </w:rPr>
        <w:t>XI</w:t>
      </w:r>
      <w:r w:rsidRPr="005C3B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(11) веку. </w:t>
      </w:r>
    </w:p>
    <w:p w14:paraId="4604B124" w14:textId="77777777" w:rsidR="00BE1734" w:rsidRDefault="00BE1734" w:rsidP="00BE1734">
      <w:pPr>
        <w:rPr>
          <w:sz w:val="32"/>
          <w:szCs w:val="32"/>
        </w:rPr>
      </w:pPr>
      <w:r>
        <w:rPr>
          <w:sz w:val="32"/>
          <w:szCs w:val="32"/>
        </w:rPr>
        <w:t>Западная Римская Империя прекратила своё существование в 395г., но Византия – восточная часть бывшей Римской Империи – существовала еще около 1000 лет, став наследницей той самой древнегреческой культуры.</w:t>
      </w:r>
    </w:p>
    <w:p w14:paraId="586C0417" w14:textId="6563D6E6" w:rsidR="00F963B4" w:rsidRPr="00F963B4" w:rsidRDefault="00F963B4" w:rsidP="00BE1734">
      <w:pPr>
        <w:rPr>
          <w:sz w:val="36"/>
          <w:szCs w:val="36"/>
        </w:rPr>
      </w:pPr>
      <w:r>
        <w:rPr>
          <w:sz w:val="36"/>
          <w:szCs w:val="36"/>
        </w:rPr>
        <w:t>Религии</w:t>
      </w:r>
    </w:p>
    <w:p w14:paraId="0C589FF2" w14:textId="44F75DB3" w:rsidR="00BE1734" w:rsidRDefault="00BE1734" w:rsidP="00BE1734">
      <w:pPr>
        <w:rPr>
          <w:sz w:val="32"/>
          <w:szCs w:val="32"/>
        </w:rPr>
      </w:pPr>
      <w:r>
        <w:rPr>
          <w:sz w:val="32"/>
          <w:szCs w:val="32"/>
        </w:rPr>
        <w:t>Распространялось Христианство и Ислам.</w:t>
      </w:r>
      <w:r w:rsidR="00F963B4">
        <w:rPr>
          <w:sz w:val="32"/>
          <w:szCs w:val="32"/>
        </w:rPr>
        <w:t xml:space="preserve"> К 1000 г. вся Европа была обращена в Христианство миссионерами. А вот послушники ислама (конкретно арабы) были не такими </w:t>
      </w:r>
      <w:r w:rsidR="00F963B4">
        <w:rPr>
          <w:sz w:val="32"/>
          <w:szCs w:val="32"/>
        </w:rPr>
        <w:lastRenderedPageBreak/>
        <w:t>мирными: арабы основали Исламское гос-во (которое просуществовало всего 6 лет), покорили Сирию (4 года) и Египет (6 лет).</w:t>
      </w:r>
    </w:p>
    <w:p w14:paraId="58225EB8" w14:textId="29F54939" w:rsidR="005C3B3B" w:rsidRDefault="005C3B3B" w:rsidP="00BE1734">
      <w:pPr>
        <w:rPr>
          <w:sz w:val="40"/>
          <w:szCs w:val="40"/>
        </w:rPr>
      </w:pPr>
      <w:r>
        <w:rPr>
          <w:sz w:val="40"/>
          <w:szCs w:val="40"/>
        </w:rPr>
        <w:t xml:space="preserve">Государство Карла </w:t>
      </w:r>
      <w:r>
        <w:rPr>
          <w:sz w:val="40"/>
          <w:szCs w:val="40"/>
          <w:lang w:val="en-US"/>
        </w:rPr>
        <w:t>I</w:t>
      </w:r>
      <w:r w:rsidRPr="005C3B3B">
        <w:rPr>
          <w:sz w:val="40"/>
          <w:szCs w:val="40"/>
        </w:rPr>
        <w:t xml:space="preserve"> </w:t>
      </w:r>
      <w:r>
        <w:rPr>
          <w:sz w:val="40"/>
          <w:szCs w:val="40"/>
        </w:rPr>
        <w:t>Великого: Королевство франков</w:t>
      </w:r>
    </w:p>
    <w:p w14:paraId="1E852E2C" w14:textId="3E781AF7" w:rsidR="005C3B3B" w:rsidRDefault="005C3B3B" w:rsidP="00BE1734">
      <w:pPr>
        <w:rPr>
          <w:sz w:val="32"/>
          <w:szCs w:val="32"/>
        </w:rPr>
      </w:pPr>
      <w:r>
        <w:rPr>
          <w:sz w:val="32"/>
          <w:szCs w:val="32"/>
        </w:rPr>
        <w:t>Франкское королевство возникло на территории Западной Римской Империи. Ядро будущего государства населяли франки.</w:t>
      </w:r>
    </w:p>
    <w:p w14:paraId="7DF183B6" w14:textId="7432494C" w:rsidR="005C3B3B" w:rsidRDefault="005C3B3B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В 6 веке Хлодвиг </w:t>
      </w:r>
      <w:r>
        <w:rPr>
          <w:sz w:val="32"/>
          <w:szCs w:val="32"/>
          <w:lang w:val="en-US"/>
        </w:rPr>
        <w:t>I</w:t>
      </w:r>
      <w:r>
        <w:rPr>
          <w:sz w:val="32"/>
          <w:szCs w:val="32"/>
        </w:rPr>
        <w:t>, Король франков, объединил племена и принял христианство. Его потомки продолжили расширять границы государства.</w:t>
      </w:r>
    </w:p>
    <w:p w14:paraId="23BCB1A9" w14:textId="13787517" w:rsidR="005C3B3B" w:rsidRDefault="005C3B3B" w:rsidP="00BE1734">
      <w:pPr>
        <w:rPr>
          <w:sz w:val="32"/>
          <w:szCs w:val="32"/>
        </w:rPr>
      </w:pPr>
      <w:r>
        <w:rPr>
          <w:sz w:val="32"/>
          <w:szCs w:val="32"/>
        </w:rPr>
        <w:t xml:space="preserve">В 8 веке Франкское Королевство достигло наибольших размеров при Карле </w:t>
      </w:r>
      <w:r>
        <w:rPr>
          <w:sz w:val="32"/>
          <w:szCs w:val="32"/>
          <w:lang w:val="en-US"/>
        </w:rPr>
        <w:t>I</w:t>
      </w:r>
      <w:r w:rsidRPr="005C3B3B">
        <w:rPr>
          <w:sz w:val="32"/>
          <w:szCs w:val="32"/>
        </w:rPr>
        <w:t xml:space="preserve"> </w:t>
      </w:r>
      <w:r>
        <w:rPr>
          <w:sz w:val="32"/>
          <w:szCs w:val="32"/>
        </w:rPr>
        <w:t>Великом. Это произошло по ряду причин: принятие христианства и дальнейшее его распространение (дало поддержку папы Римского), грамотное администрирование государства, сильная армия и слабые противники (Византия была далеко и занята своими делами)</w:t>
      </w:r>
      <w:r w:rsidR="00B949C0">
        <w:rPr>
          <w:sz w:val="32"/>
          <w:szCs w:val="32"/>
        </w:rPr>
        <w:t xml:space="preserve"> и поддержка духовенства.</w:t>
      </w:r>
    </w:p>
    <w:p w14:paraId="602672D5" w14:textId="4A731D2D" w:rsidR="005C3B3B" w:rsidRDefault="0006375A" w:rsidP="00BE1734">
      <w:pPr>
        <w:rPr>
          <w:sz w:val="32"/>
          <w:szCs w:val="32"/>
        </w:rPr>
      </w:pPr>
      <w:r>
        <w:rPr>
          <w:sz w:val="32"/>
          <w:szCs w:val="32"/>
        </w:rPr>
        <w:t>В</w:t>
      </w:r>
      <w:r w:rsidR="005C3B3B">
        <w:rPr>
          <w:sz w:val="32"/>
          <w:szCs w:val="32"/>
        </w:rPr>
        <w:t xml:space="preserve"> 9 веке Королевство было разделено между его наследниками на Францию, Германию и Италию.</w:t>
      </w:r>
    </w:p>
    <w:p w14:paraId="70671F42" w14:textId="560AEEF6" w:rsidR="0006375A" w:rsidRDefault="0006375A" w:rsidP="00BE1734">
      <w:pPr>
        <w:rPr>
          <w:sz w:val="40"/>
          <w:szCs w:val="40"/>
        </w:rPr>
      </w:pPr>
      <w:r>
        <w:rPr>
          <w:sz w:val="40"/>
          <w:szCs w:val="40"/>
        </w:rPr>
        <w:t>Источники</w:t>
      </w:r>
    </w:p>
    <w:p w14:paraId="11B8637C" w14:textId="6E0400A3" w:rsidR="0006375A" w:rsidRPr="0006375A" w:rsidRDefault="0006375A" w:rsidP="0006375A">
      <w:pPr>
        <w:pStyle w:val="a7"/>
        <w:numPr>
          <w:ilvl w:val="0"/>
          <w:numId w:val="2"/>
        </w:numPr>
        <w:rPr>
          <w:b/>
          <w:bCs/>
          <w:sz w:val="32"/>
          <w:szCs w:val="32"/>
        </w:rPr>
      </w:pPr>
      <w:hyperlink r:id="rId7" w:history="1">
        <w:r w:rsidRPr="0006375A">
          <w:rPr>
            <w:rStyle w:val="ac"/>
            <w:b/>
            <w:bCs/>
            <w:sz w:val="32"/>
            <w:szCs w:val="32"/>
          </w:rPr>
          <w:t>Раннее Средневековье. Через "темные века" к империи Карла Великого</w:t>
        </w:r>
      </w:hyperlink>
    </w:p>
    <w:p w14:paraId="75BA4E17" w14:textId="4803A9A1" w:rsidR="0006375A" w:rsidRPr="0006375A" w:rsidRDefault="0006375A" w:rsidP="0006375A">
      <w:pPr>
        <w:pStyle w:val="2"/>
        <w:numPr>
          <w:ilvl w:val="0"/>
          <w:numId w:val="2"/>
        </w:numPr>
      </w:pPr>
      <w:hyperlink r:id="rId8" w:history="1">
        <w:r>
          <w:rPr>
            <w:rStyle w:val="ac"/>
          </w:rPr>
          <w:t>Нейтрализовывать, уравнивать и сеять разногласия</w:t>
        </w:r>
        <w:proofErr w:type="gramStart"/>
        <w:r>
          <w:rPr>
            <w:rStyle w:val="ac"/>
          </w:rPr>
          <w:t>. . . :</w:t>
        </w:r>
        <w:proofErr w:type="gramEnd"/>
        <w:r>
          <w:rPr>
            <w:rStyle w:val="ac"/>
          </w:rPr>
          <w:t xml:space="preserve"> </w:t>
        </w:r>
        <w:proofErr w:type="spellStart"/>
        <w:r>
          <w:rPr>
            <w:rStyle w:val="ac"/>
          </w:rPr>
          <w:t>далмацио</w:t>
        </w:r>
        <w:proofErr w:type="spellEnd"/>
        <w:r>
          <w:rPr>
            <w:rStyle w:val="ac"/>
          </w:rPr>
          <w:t xml:space="preserve"> Негро и его книга «Введение в историю форм государства»</w:t>
        </w:r>
      </w:hyperlink>
    </w:p>
    <w:sectPr w:rsidR="0006375A" w:rsidRPr="00063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A0B31" w14:textId="77777777" w:rsidR="00477EB3" w:rsidRDefault="00477EB3" w:rsidP="00BE1734">
      <w:pPr>
        <w:spacing w:after="0" w:line="240" w:lineRule="auto"/>
      </w:pPr>
      <w:r>
        <w:separator/>
      </w:r>
    </w:p>
  </w:endnote>
  <w:endnote w:type="continuationSeparator" w:id="0">
    <w:p w14:paraId="6153D869" w14:textId="77777777" w:rsidR="00477EB3" w:rsidRDefault="00477EB3" w:rsidP="00BE1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641C" w14:textId="77777777" w:rsidR="00477EB3" w:rsidRDefault="00477EB3" w:rsidP="00BE1734">
      <w:pPr>
        <w:spacing w:after="0" w:line="240" w:lineRule="auto"/>
      </w:pPr>
      <w:r>
        <w:separator/>
      </w:r>
    </w:p>
  </w:footnote>
  <w:footnote w:type="continuationSeparator" w:id="0">
    <w:p w14:paraId="75B05EFF" w14:textId="77777777" w:rsidR="00477EB3" w:rsidRDefault="00477EB3" w:rsidP="00BE1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0175D"/>
    <w:multiLevelType w:val="hybridMultilevel"/>
    <w:tmpl w:val="2116B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B4AB5"/>
    <w:multiLevelType w:val="hybridMultilevel"/>
    <w:tmpl w:val="93467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067247">
    <w:abstractNumId w:val="1"/>
  </w:num>
  <w:num w:numId="2" w16cid:durableId="52745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08"/>
    <w:rsid w:val="0006375A"/>
    <w:rsid w:val="00150037"/>
    <w:rsid w:val="00464F2A"/>
    <w:rsid w:val="00477EB3"/>
    <w:rsid w:val="004C036E"/>
    <w:rsid w:val="005C3B3B"/>
    <w:rsid w:val="007B3008"/>
    <w:rsid w:val="00A965E8"/>
    <w:rsid w:val="00B949C0"/>
    <w:rsid w:val="00BE1734"/>
    <w:rsid w:val="00F9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453E"/>
  <w15:chartTrackingRefBased/>
  <w15:docId w15:val="{53B80DBD-45D8-4FE3-B12B-A10D19E1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75A"/>
  </w:style>
  <w:style w:type="paragraph" w:styleId="1">
    <w:name w:val="heading 1"/>
    <w:basedOn w:val="a"/>
    <w:next w:val="a"/>
    <w:link w:val="10"/>
    <w:uiPriority w:val="9"/>
    <w:qFormat/>
    <w:rsid w:val="007B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0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0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0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0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0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17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E1734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BE1734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BE1734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E17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neytralizovyvat-uravnivat-i-seyat-raznoglasiya-dalmatsio-negro-i-ego-kniga-vvedenie-v-istoriyu-form-gosudarst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rannee-srednevekovie-cherez-temnye-veka-k-imperii-karla-velikog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3</cp:revision>
  <dcterms:created xsi:type="dcterms:W3CDTF">2024-09-13T16:30:00Z</dcterms:created>
  <dcterms:modified xsi:type="dcterms:W3CDTF">2024-09-13T18:02:00Z</dcterms:modified>
</cp:coreProperties>
</file>