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E123A" w14:textId="7F760DF8" w:rsidR="00150037" w:rsidRPr="003568F9" w:rsidRDefault="00014038" w:rsidP="002716E7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Текст к презентации по д</w:t>
      </w:r>
      <w:r w:rsidR="002716E7" w:rsidRPr="003568F9">
        <w:rPr>
          <w:color w:val="000000" w:themeColor="text1"/>
          <w:sz w:val="44"/>
          <w:szCs w:val="44"/>
        </w:rPr>
        <w:t>оклад</w:t>
      </w:r>
      <w:r>
        <w:rPr>
          <w:color w:val="000000" w:themeColor="text1"/>
          <w:sz w:val="44"/>
          <w:szCs w:val="44"/>
        </w:rPr>
        <w:t>у</w:t>
      </w:r>
      <w:r w:rsidR="002716E7" w:rsidRPr="003568F9">
        <w:rPr>
          <w:color w:val="000000" w:themeColor="text1"/>
          <w:sz w:val="44"/>
          <w:szCs w:val="44"/>
        </w:rPr>
        <w:t xml:space="preserve"> на тему «Моя малая Родина»</w:t>
      </w:r>
    </w:p>
    <w:p w14:paraId="048148A3" w14:textId="6B93EB47" w:rsidR="002716E7" w:rsidRDefault="002716E7">
      <w:pPr>
        <w:rPr>
          <w:color w:val="000000" w:themeColor="text1"/>
          <w:sz w:val="28"/>
          <w:szCs w:val="28"/>
        </w:rPr>
      </w:pPr>
      <w:r w:rsidRPr="003568F9">
        <w:rPr>
          <w:color w:val="000000" w:themeColor="text1"/>
          <w:sz w:val="28"/>
          <w:szCs w:val="28"/>
        </w:rPr>
        <w:t>Я приехал из города Тюмень, расположенной примерно над Казахстаном, в Тюменской области.</w:t>
      </w:r>
    </w:p>
    <w:p w14:paraId="22666161" w14:textId="400E7F66" w:rsidR="00C05CA7" w:rsidRPr="002A78D1" w:rsidRDefault="00C05CA7" w:rsidP="00C05CA7">
      <w:pPr>
        <w:jc w:val="center"/>
        <w:rPr>
          <w:color w:val="000000" w:themeColor="text1"/>
          <w:sz w:val="40"/>
          <w:szCs w:val="40"/>
        </w:rPr>
      </w:pPr>
      <w:r w:rsidRPr="002A78D1">
        <w:rPr>
          <w:color w:val="000000" w:themeColor="text1"/>
          <w:sz w:val="40"/>
          <w:szCs w:val="40"/>
        </w:rPr>
        <w:t>История</w:t>
      </w:r>
    </w:p>
    <w:p w14:paraId="745D2F6D" w14:textId="77777777" w:rsidR="003568F9" w:rsidRDefault="002716E7" w:rsidP="002716E7">
      <w:pPr>
        <w:rPr>
          <w:color w:val="000000" w:themeColor="text1"/>
          <w:sz w:val="28"/>
          <w:szCs w:val="28"/>
        </w:rPr>
      </w:pPr>
      <w:r w:rsidRPr="003568F9">
        <w:rPr>
          <w:color w:val="000000" w:themeColor="text1"/>
          <w:sz w:val="28"/>
          <w:szCs w:val="28"/>
        </w:rPr>
        <w:t xml:space="preserve">Город претерпел множество исторических событий. Первые упоминания Тюмени датируются 1406 годом в Архангелогородском летописце. В 1549 году дипломат </w:t>
      </w:r>
      <w:hyperlink r:id="rId5" w:tooltip="Сигизмунд фон Герберштейн" w:history="1">
        <w:r w:rsidRPr="003568F9">
          <w:rPr>
            <w:rStyle w:val="ac"/>
            <w:color w:val="000000" w:themeColor="text1"/>
            <w:sz w:val="28"/>
            <w:szCs w:val="28"/>
            <w:u w:val="none"/>
          </w:rPr>
          <w:t>Сигизмунд фон Герберштейн</w:t>
        </w:r>
      </w:hyperlink>
      <w:r w:rsidRPr="003568F9">
        <w:rPr>
          <w:color w:val="000000" w:themeColor="text1"/>
          <w:sz w:val="28"/>
          <w:szCs w:val="28"/>
        </w:rPr>
        <w:t xml:space="preserve">, посетивший Москву, написал книгу «Записки о Московии», где было упомянуто </w:t>
      </w:r>
      <w:hyperlink r:id="rId6" w:history="1">
        <w:r w:rsidRPr="003568F9">
          <w:rPr>
            <w:rStyle w:val="ac"/>
            <w:color w:val="000000" w:themeColor="text1"/>
            <w:sz w:val="28"/>
            <w:szCs w:val="28"/>
            <w:u w:val="none"/>
          </w:rPr>
          <w:t>царство Тюмень</w:t>
        </w:r>
      </w:hyperlink>
      <w:r w:rsidRPr="003568F9">
        <w:rPr>
          <w:color w:val="000000" w:themeColor="text1"/>
          <w:sz w:val="28"/>
          <w:szCs w:val="28"/>
        </w:rPr>
        <w:t xml:space="preserve">. 8 августа 1586 года </w:t>
      </w:r>
      <w:r w:rsidR="003568F9" w:rsidRPr="003568F9">
        <w:rPr>
          <w:color w:val="000000" w:themeColor="text1"/>
          <w:sz w:val="28"/>
          <w:szCs w:val="28"/>
        </w:rPr>
        <w:t>началось</w:t>
      </w:r>
      <w:r w:rsidRPr="003568F9">
        <w:rPr>
          <w:color w:val="000000" w:themeColor="text1"/>
          <w:sz w:val="28"/>
          <w:szCs w:val="28"/>
        </w:rPr>
        <w:t xml:space="preserve"> строительство Тюменского острога по указу царя Фёдора Ивановича. </w:t>
      </w:r>
      <w:r w:rsidR="003568F9" w:rsidRPr="003568F9">
        <w:rPr>
          <w:color w:val="000000" w:themeColor="text1"/>
          <w:sz w:val="28"/>
          <w:szCs w:val="28"/>
        </w:rPr>
        <w:t>Тюмень была расположена на караванной дороге из Средней Азии в Поволжье, на «Тюменском волоке», за который боролись кочевники южной Сибири. Водные пути связывали город с северными и восточными землями. Население состояло из переселенцев из Перми, Сольвычегодска и Устюга. Главную роль играли служилые люди: дети боярские, стрельцы, казаки. В 1605 году была основана ямская слобода, а в 1618 году монахом Нифонтом — Троицкий монастырь.</w:t>
      </w:r>
    </w:p>
    <w:p w14:paraId="21FE3F21" w14:textId="77777777" w:rsidR="003568F9" w:rsidRDefault="003568F9" w:rsidP="002716E7">
      <w:pPr>
        <w:rPr>
          <w:color w:val="000000" w:themeColor="text1"/>
          <w:sz w:val="28"/>
          <w:szCs w:val="28"/>
        </w:rPr>
      </w:pPr>
      <w:r w:rsidRPr="003568F9">
        <w:rPr>
          <w:color w:val="000000" w:themeColor="text1"/>
          <w:sz w:val="28"/>
          <w:szCs w:val="28"/>
        </w:rPr>
        <w:t>В первые годы город подвергался нападениям татар и калмыков. В 1640–1642 годах при воеводе Барятинском центральная часть города и слободы были укреплены стенами. Со временем, с исчезновением военной угрозы, горожане сосредоточились на ремёслах: кузнечном, колокольном, мыловаренном и кожевенном производстве.</w:t>
      </w:r>
    </w:p>
    <w:p w14:paraId="6D39BA06" w14:textId="6C39AE4E" w:rsidR="002716E7" w:rsidRPr="002716E7" w:rsidRDefault="002716E7" w:rsidP="002716E7">
      <w:pPr>
        <w:rPr>
          <w:color w:val="000000" w:themeColor="text1"/>
          <w:sz w:val="28"/>
          <w:szCs w:val="28"/>
        </w:rPr>
      </w:pPr>
      <w:r w:rsidRPr="002716E7">
        <w:rPr>
          <w:color w:val="000000" w:themeColor="text1"/>
          <w:sz w:val="28"/>
          <w:szCs w:val="28"/>
        </w:rPr>
        <w:t xml:space="preserve">В 1708 году Тюмень была включена в состав учреждённой Сибирской губернии. </w:t>
      </w:r>
      <w:r w:rsidR="003568F9">
        <w:rPr>
          <w:color w:val="000000" w:themeColor="text1"/>
          <w:sz w:val="28"/>
          <w:szCs w:val="28"/>
        </w:rPr>
        <w:t xml:space="preserve"> </w:t>
      </w:r>
      <w:r w:rsidRPr="002716E7">
        <w:rPr>
          <w:color w:val="000000" w:themeColor="text1"/>
          <w:sz w:val="28"/>
          <w:szCs w:val="28"/>
        </w:rPr>
        <w:t xml:space="preserve">Был запущен первый торговый корабль в </w:t>
      </w:r>
      <w:r w:rsidRPr="002716E7">
        <w:rPr>
          <w:b/>
          <w:bCs/>
          <w:color w:val="000000" w:themeColor="text1"/>
          <w:sz w:val="28"/>
          <w:szCs w:val="28"/>
        </w:rPr>
        <w:t>1836</w:t>
      </w:r>
      <w:r w:rsidRPr="002716E7">
        <w:rPr>
          <w:color w:val="000000" w:themeColor="text1"/>
          <w:sz w:val="28"/>
          <w:szCs w:val="28"/>
        </w:rPr>
        <w:t xml:space="preserve"> году. Город стал крупной базой судостроения. Хоз. значение быстро возросло из-за</w:t>
      </w:r>
      <w:r w:rsidRPr="002716E7">
        <w:rPr>
          <w:b/>
          <w:bCs/>
          <w:color w:val="000000" w:themeColor="text1"/>
          <w:sz w:val="28"/>
          <w:szCs w:val="28"/>
        </w:rPr>
        <w:t> строительства в Омск железнодорожного маршрута.</w:t>
      </w:r>
      <w:r w:rsidR="003568F9">
        <w:rPr>
          <w:color w:val="000000" w:themeColor="text1"/>
          <w:sz w:val="28"/>
          <w:szCs w:val="28"/>
        </w:rPr>
        <w:t xml:space="preserve"> </w:t>
      </w:r>
      <w:r w:rsidRPr="002716E7">
        <w:rPr>
          <w:color w:val="000000" w:themeColor="text1"/>
          <w:sz w:val="28"/>
          <w:szCs w:val="28"/>
        </w:rPr>
        <w:t xml:space="preserve">Первая женская школа была открыта в </w:t>
      </w:r>
      <w:r w:rsidRPr="002716E7">
        <w:rPr>
          <w:b/>
          <w:bCs/>
          <w:color w:val="000000" w:themeColor="text1"/>
          <w:sz w:val="28"/>
          <w:szCs w:val="28"/>
        </w:rPr>
        <w:t>1859</w:t>
      </w:r>
      <w:r w:rsidRPr="002716E7">
        <w:rPr>
          <w:color w:val="000000" w:themeColor="text1"/>
          <w:sz w:val="28"/>
          <w:szCs w:val="28"/>
        </w:rPr>
        <w:t xml:space="preserve"> году, которая в дальнейшем, была переименована в гимназию. В </w:t>
      </w:r>
      <w:r w:rsidRPr="002716E7">
        <w:rPr>
          <w:b/>
          <w:bCs/>
          <w:color w:val="000000" w:themeColor="text1"/>
          <w:sz w:val="28"/>
          <w:szCs w:val="28"/>
        </w:rPr>
        <w:t>1879</w:t>
      </w:r>
      <w:r w:rsidRPr="002716E7">
        <w:rPr>
          <w:color w:val="000000" w:themeColor="text1"/>
          <w:sz w:val="28"/>
          <w:szCs w:val="28"/>
        </w:rPr>
        <w:t xml:space="preserve"> году открыто Т</w:t>
      </w:r>
      <w:r w:rsidRPr="002716E7">
        <w:rPr>
          <w:b/>
          <w:bCs/>
          <w:color w:val="000000" w:themeColor="text1"/>
          <w:sz w:val="28"/>
          <w:szCs w:val="28"/>
        </w:rPr>
        <w:t>юменское Александровское училище</w:t>
      </w:r>
      <w:r w:rsidRPr="002716E7">
        <w:rPr>
          <w:color w:val="000000" w:themeColor="text1"/>
          <w:sz w:val="28"/>
          <w:szCs w:val="28"/>
        </w:rPr>
        <w:t xml:space="preserve">, директором которого стал </w:t>
      </w:r>
      <w:r w:rsidRPr="002716E7">
        <w:rPr>
          <w:b/>
          <w:bCs/>
          <w:color w:val="000000" w:themeColor="text1"/>
          <w:sz w:val="28"/>
          <w:szCs w:val="28"/>
        </w:rPr>
        <w:t>Иван Словцов</w:t>
      </w:r>
      <w:r w:rsidRPr="002716E7">
        <w:rPr>
          <w:color w:val="000000" w:themeColor="text1"/>
          <w:sz w:val="28"/>
          <w:szCs w:val="28"/>
        </w:rPr>
        <w:t xml:space="preserve">. Первое высшее учебное заведение объявилось открытым в </w:t>
      </w:r>
      <w:r w:rsidRPr="002716E7">
        <w:rPr>
          <w:b/>
          <w:bCs/>
          <w:color w:val="000000" w:themeColor="text1"/>
          <w:sz w:val="28"/>
          <w:szCs w:val="28"/>
        </w:rPr>
        <w:t>1930</w:t>
      </w:r>
      <w:r w:rsidRPr="002716E7">
        <w:rPr>
          <w:color w:val="000000" w:themeColor="text1"/>
          <w:sz w:val="28"/>
          <w:szCs w:val="28"/>
        </w:rPr>
        <w:t xml:space="preserve"> году.</w:t>
      </w:r>
    </w:p>
    <w:p w14:paraId="70D35B4A" w14:textId="77777777" w:rsidR="002A78D1" w:rsidRDefault="002A78D1" w:rsidP="002A78D1">
      <w:pPr>
        <w:jc w:val="center"/>
        <w:rPr>
          <w:color w:val="000000" w:themeColor="text1"/>
          <w:sz w:val="40"/>
          <w:szCs w:val="40"/>
        </w:rPr>
      </w:pPr>
    </w:p>
    <w:p w14:paraId="08650DE2" w14:textId="77777777" w:rsidR="002A78D1" w:rsidRDefault="002A78D1" w:rsidP="002A78D1">
      <w:pPr>
        <w:jc w:val="center"/>
        <w:rPr>
          <w:color w:val="000000" w:themeColor="text1"/>
          <w:sz w:val="40"/>
          <w:szCs w:val="40"/>
        </w:rPr>
      </w:pPr>
    </w:p>
    <w:p w14:paraId="73871A6F" w14:textId="7762124D" w:rsidR="002716E7" w:rsidRDefault="002A78D1" w:rsidP="002A78D1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Герб</w:t>
      </w:r>
    </w:p>
    <w:p w14:paraId="29C8D8FA" w14:textId="70EC091F" w:rsidR="002A78D1" w:rsidRDefault="002A78D1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Герб, утвержденный 28 апреля 2005 года, состоит из нескольких элементов:</w:t>
      </w:r>
    </w:p>
    <w:p w14:paraId="3D073697" w14:textId="32428B0F" w:rsidR="002A78D1" w:rsidRDefault="002A78D1" w:rsidP="002A78D1">
      <w:pPr>
        <w:pStyle w:val="a7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A78D1">
        <w:rPr>
          <w:color w:val="000000" w:themeColor="text1"/>
          <w:sz w:val="28"/>
          <w:szCs w:val="28"/>
        </w:rPr>
        <w:t>Герб Тобольска</w:t>
      </w:r>
      <w:r>
        <w:rPr>
          <w:color w:val="000000" w:themeColor="text1"/>
          <w:sz w:val="28"/>
          <w:szCs w:val="28"/>
        </w:rPr>
        <w:t xml:space="preserve"> - </w:t>
      </w:r>
      <w:r w:rsidRPr="002A78D1">
        <w:rPr>
          <w:color w:val="000000" w:themeColor="text1"/>
          <w:sz w:val="28"/>
          <w:szCs w:val="28"/>
        </w:rPr>
        <w:t>Тюмень входила в Тобольскую губернию, где Тобольск был столицей.</w:t>
      </w:r>
    </w:p>
    <w:p w14:paraId="764561CA" w14:textId="0265EBF9" w:rsidR="002A78D1" w:rsidRPr="002A78D1" w:rsidRDefault="002A78D1" w:rsidP="002A78D1">
      <w:pPr>
        <w:pStyle w:val="a7"/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2A78D1">
        <w:rPr>
          <w:color w:val="000000" w:themeColor="text1"/>
          <w:sz w:val="28"/>
          <w:szCs w:val="28"/>
        </w:rPr>
        <w:t>Дощаник</w:t>
      </w:r>
      <w:r>
        <w:rPr>
          <w:color w:val="000000" w:themeColor="text1"/>
          <w:sz w:val="28"/>
          <w:szCs w:val="28"/>
        </w:rPr>
        <w:t xml:space="preserve"> - </w:t>
      </w:r>
      <w:r w:rsidRPr="002A78D1">
        <w:rPr>
          <w:color w:val="000000" w:themeColor="text1"/>
          <w:sz w:val="28"/>
          <w:szCs w:val="28"/>
        </w:rPr>
        <w:t xml:space="preserve">от этого города начинается плавание по всем рекам Сибири. </w:t>
      </w:r>
    </w:p>
    <w:p w14:paraId="3F7FF3D0" w14:textId="429DB692" w:rsidR="002A78D1" w:rsidRDefault="002A78D1" w:rsidP="002A78D1">
      <w:pPr>
        <w:pStyle w:val="a7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A78D1">
        <w:rPr>
          <w:color w:val="000000" w:themeColor="text1"/>
          <w:sz w:val="28"/>
          <w:szCs w:val="28"/>
        </w:rPr>
        <w:t>Бобр</w:t>
      </w:r>
      <w:r>
        <w:rPr>
          <w:color w:val="000000" w:themeColor="text1"/>
          <w:sz w:val="28"/>
          <w:szCs w:val="28"/>
        </w:rPr>
        <w:t xml:space="preserve"> - олицетворяет</w:t>
      </w:r>
      <w:r w:rsidRPr="002A78D1">
        <w:rPr>
          <w:color w:val="000000" w:themeColor="text1"/>
          <w:sz w:val="28"/>
          <w:szCs w:val="28"/>
        </w:rPr>
        <w:t xml:space="preserve"> созидательный труд.</w:t>
      </w:r>
    </w:p>
    <w:p w14:paraId="216EA6DC" w14:textId="45A6A9A6" w:rsidR="002A78D1" w:rsidRPr="002A78D1" w:rsidRDefault="002A78D1" w:rsidP="002A78D1">
      <w:pPr>
        <w:pStyle w:val="a7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A78D1">
        <w:rPr>
          <w:color w:val="000000" w:themeColor="text1"/>
          <w:sz w:val="28"/>
          <w:szCs w:val="28"/>
        </w:rPr>
        <w:t>Лис</w:t>
      </w:r>
      <w:r>
        <w:rPr>
          <w:color w:val="000000" w:themeColor="text1"/>
          <w:sz w:val="28"/>
          <w:szCs w:val="28"/>
        </w:rPr>
        <w:t xml:space="preserve"> –</w:t>
      </w:r>
      <w:r w:rsidRPr="002A78D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олицетворяет </w:t>
      </w:r>
      <w:r w:rsidRPr="002A78D1">
        <w:rPr>
          <w:color w:val="000000" w:themeColor="text1"/>
          <w:sz w:val="28"/>
          <w:szCs w:val="28"/>
        </w:rPr>
        <w:t xml:space="preserve">ум и сообразительность. </w:t>
      </w:r>
    </w:p>
    <w:p w14:paraId="45869D7B" w14:textId="6A34F93A" w:rsidR="002A78D1" w:rsidRPr="002A78D1" w:rsidRDefault="002A78D1" w:rsidP="002A78D1">
      <w:pPr>
        <w:pStyle w:val="a7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A78D1">
        <w:rPr>
          <w:color w:val="000000" w:themeColor="text1"/>
          <w:sz w:val="28"/>
          <w:szCs w:val="28"/>
        </w:rPr>
        <w:t>Корона</w:t>
      </w:r>
      <w:r>
        <w:rPr>
          <w:color w:val="000000" w:themeColor="text1"/>
          <w:sz w:val="28"/>
          <w:szCs w:val="28"/>
        </w:rPr>
        <w:t xml:space="preserve"> - </w:t>
      </w:r>
      <w:r w:rsidRPr="002A78D1">
        <w:rPr>
          <w:color w:val="000000" w:themeColor="text1"/>
          <w:sz w:val="28"/>
          <w:szCs w:val="28"/>
        </w:rPr>
        <w:t xml:space="preserve">Тюмень была столицей Тюменского ханства, сейчас центр Тюменской области. </w:t>
      </w:r>
    </w:p>
    <w:p w14:paraId="2EECEC5C" w14:textId="1FABF6D6" w:rsidR="002A78D1" w:rsidRDefault="002A78D1" w:rsidP="008922D1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Инфографика</w:t>
      </w:r>
    </w:p>
    <w:p w14:paraId="6084365D" w14:textId="3C819CED" w:rsidR="002A78D1" w:rsidRDefault="002A78D1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Так как в Тюмени проблемы с экологией, что будет затронуто позднее, в городе больше женщин (54%) нежели мужчин (46%). Девушки реже работают на промышленных предприятиях, соответственно, меньше подтверждены изнурительному многочасовому труду, подрывающему их физическое здоровье и, соответственно, сокращающему жизнь.</w:t>
      </w:r>
    </w:p>
    <w:p w14:paraId="56EBCA49" w14:textId="238CC47E" w:rsidR="002A78D1" w:rsidRDefault="002A78D1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Город разделен на 4 округа (о чем будет сказано подробнее ниже): Центральный, Ленинский, Восточный и Калининский. В целом население в каждом из них примерно одинаковое (в районе 200 тыс. человек). Меньше всего проживает в Ленинском округе – 182 тыс., а больше всего – в Восточном – 258 тыс.</w:t>
      </w:r>
    </w:p>
    <w:p w14:paraId="5734E50D" w14:textId="578F8000" w:rsidR="00716AB8" w:rsidRDefault="00716AB8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 момент 2023 года зарегистрировано 11881 брака и 8092 развода.</w:t>
      </w:r>
    </w:p>
    <w:p w14:paraId="07F461E3" w14:textId="703F0658" w:rsidR="00716AB8" w:rsidRDefault="00716AB8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Распределение по возрастам не вызывает никакого удивления: больше всего людей возрастом 30-60 лет (347 тыс.). Меньше всего – возрастом до 6 лет (80,5 тыс.). Дальше по нарастающей.</w:t>
      </w:r>
    </w:p>
    <w:p w14:paraId="7744EAE3" w14:textId="2157CCD3" w:rsidR="00716AB8" w:rsidRPr="002A78D1" w:rsidRDefault="00716AB8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 вот этнический состав представляет для нас больший интерес. 84,4% населения – русские. Далее по убыванию: Татары, Украинцы, Азербайджанцы, Армяне, Немцы, Казахи, Чуваши, Белорусы, Таджики и </w:t>
      </w:r>
      <w:r>
        <w:rPr>
          <w:color w:val="000000" w:themeColor="text1"/>
          <w:sz w:val="28"/>
          <w:szCs w:val="28"/>
        </w:rPr>
        <w:lastRenderedPageBreak/>
        <w:t>другие (3,4% от всего населения) народы. Тюмень - многонациональный город.</w:t>
      </w:r>
    </w:p>
    <w:p w14:paraId="3DD0E142" w14:textId="115E7EB7" w:rsidR="002A78D1" w:rsidRDefault="002A78D1" w:rsidP="008922D1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Урбанистика</w:t>
      </w:r>
    </w:p>
    <w:p w14:paraId="462FA821" w14:textId="60978FF6" w:rsidR="00716AB8" w:rsidRDefault="00716AB8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Как я уже говорил ранее, Тюмень делится на 4 округа. Я жил в Калининском округе, в районе «Тюменская Слобода», обладающем концепцией «город в городе». Он полностью обустроен так, чтобы жителям Слободы приходилось как можно меньше выезжать в город: больница, 2 школы, 2 детских садика, а также коммерция в каждом доме, от стоматологий до фитнес-залов. Из Слободы можно выехать (или дойти пешком под проезжей частью, там есть подземный переход) на Московский тракт, далее вниз на Червишевский тракт, либо вглубь города – в центр. Названные районы – те, в которых я сам бывал чаще всего (помимо Слободы).</w:t>
      </w:r>
    </w:p>
    <w:p w14:paraId="4CFFA0F9" w14:textId="4C6C25C4" w:rsidR="00716AB8" w:rsidRDefault="00716AB8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Сама Слобода состоит из более чем десятка ЖК. В их число входят: Интеллект квартал, Клевер парк, ЖК Легенда, Атамари, Преображенский, ЖК Гармония, Ямальский-2, Андерсен Парк и другие. Я жил именно в Интеллект Квартале, но какое-то время мы с семьей жили в Клевер Парке.</w:t>
      </w:r>
    </w:p>
    <w:p w14:paraId="32994836" w14:textId="21537AB6" w:rsidR="00716AB8" w:rsidRDefault="00716AB8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Из достопримечательностей могу посоветовать </w:t>
      </w:r>
      <w:r w:rsidR="009A4E42">
        <w:rPr>
          <w:color w:val="000000" w:themeColor="text1"/>
          <w:sz w:val="28"/>
          <w:szCs w:val="28"/>
        </w:rPr>
        <w:t>Тюменскую набережную, которая простирается вдоль всего города. По ней можно ходить часами, но вряд ли это будет столь интересно, ведь сама набережная – просто широкая уложенная плиткой тропа, на которой даже нечего купить или посмотреть. Но как «галочку» в целях туриста это место стоит посетить хотя бы раз, чтобы, например, ночью посмотреть на то, как горит «Мост Влюбленных» - важная логистическая артерия Тюмени.</w:t>
      </w:r>
    </w:p>
    <w:p w14:paraId="3CAB7051" w14:textId="76F5A875" w:rsidR="009A4E42" w:rsidRDefault="009A4E42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Цветной бульвар – площадь в центре города, где находится парк аттракционов, собственно, обычный парк, цирк, ТЦ «Калинка» и другие развлечения. Дома по застройке похожи на Санкт-Петербургские. Также в округе много учебных корпусов разных вузов, в частности ТЮМГУ – главного ВУЗа города. Крайне рекомендую данное место к посещению.</w:t>
      </w:r>
    </w:p>
    <w:p w14:paraId="1A0A797C" w14:textId="0D0F8015" w:rsidR="009A4E42" w:rsidRDefault="009A4E42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Аквапарк «ЛетоЛето» - единственное место на противоположной стороне города (за рекой), в которое я ходил. Единственный аквапарк на весь город, куда выстраиваются очереди круглый год и куда нужно приезжать сильно заранее, чтобы как минимум не стоять в очереди 20 минут. В аквапарке есть всё: водные горки для детей всех возрастов и для </w:t>
      </w:r>
      <w:r>
        <w:rPr>
          <w:color w:val="000000" w:themeColor="text1"/>
          <w:sz w:val="28"/>
          <w:szCs w:val="28"/>
        </w:rPr>
        <w:lastRenderedPageBreak/>
        <w:t xml:space="preserve">взрослых, горячие источники, бани, массаж, даже свой собственный отель. </w:t>
      </w:r>
    </w:p>
    <w:p w14:paraId="7C58369E" w14:textId="193AE21F" w:rsidR="009A4E42" w:rsidRDefault="009A4E42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Тюменский драматический театр – место, известное на всю Тюменскую область. Постановщики со всей страны ставят там пьесы. Это ключевая культурная единица города, но, благо, не единственная, есть и театры поменьше. Лично я никогда не был внутри него, что я считаю большим упущением: туда стоит сходить хотя бы раз. Это можно сделать и по Пушкинской карте.</w:t>
      </w:r>
    </w:p>
    <w:p w14:paraId="6D47840A" w14:textId="539F9DAB" w:rsidR="009A4E42" w:rsidRDefault="009A4E42" w:rsidP="002A78D1">
      <w:pPr>
        <w:rPr>
          <w:color w:val="000000" w:themeColor="text1"/>
          <w:sz w:val="28"/>
          <w:szCs w:val="28"/>
        </w:rPr>
      </w:pPr>
      <w:r w:rsidRPr="009A4E42">
        <w:rPr>
          <w:color w:val="000000" w:themeColor="text1"/>
          <w:sz w:val="28"/>
          <w:szCs w:val="28"/>
        </w:rPr>
        <w:t>Свято-Троицкий монастырь</w:t>
      </w:r>
      <w:r>
        <w:rPr>
          <w:color w:val="000000" w:themeColor="text1"/>
          <w:sz w:val="28"/>
          <w:szCs w:val="28"/>
        </w:rPr>
        <w:t xml:space="preserve"> – один из множества Тюменских монастырей. Они здесь встречаются часто, и чем ближе к центру, тем чаще. </w:t>
      </w:r>
      <w:r w:rsidR="008922D1">
        <w:rPr>
          <w:color w:val="000000" w:themeColor="text1"/>
          <w:sz w:val="28"/>
          <w:szCs w:val="28"/>
        </w:rPr>
        <w:t>Данный монастырь</w:t>
      </w:r>
      <w:r w:rsidR="008922D1" w:rsidRPr="008922D1">
        <w:rPr>
          <w:color w:val="000000" w:themeColor="text1"/>
          <w:sz w:val="28"/>
          <w:szCs w:val="28"/>
        </w:rPr>
        <w:t xml:space="preserve"> вместил в себя основные типы церквей своего времени: традиционный кубический (Троицкий собор), трапезный (церковь Сорока мучеников) и крестообразный (церковь Петра и Павла)</w:t>
      </w:r>
      <w:r w:rsidR="008922D1">
        <w:rPr>
          <w:color w:val="000000" w:themeColor="text1"/>
          <w:sz w:val="28"/>
          <w:szCs w:val="28"/>
        </w:rPr>
        <w:t xml:space="preserve">. </w:t>
      </w:r>
      <w:r w:rsidR="008922D1" w:rsidRPr="008922D1">
        <w:rPr>
          <w:color w:val="000000" w:themeColor="text1"/>
          <w:sz w:val="28"/>
          <w:szCs w:val="28"/>
        </w:rPr>
        <w:t xml:space="preserve">Крестообразный план церкви получил распространение в украинской архитектуре конца </w:t>
      </w:r>
      <w:hyperlink r:id="rId7" w:tooltip="XVII век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XVII века</w:t>
        </w:r>
      </w:hyperlink>
      <w:r w:rsidR="008922D1" w:rsidRPr="008922D1">
        <w:rPr>
          <w:color w:val="000000" w:themeColor="text1"/>
          <w:sz w:val="28"/>
          <w:szCs w:val="28"/>
        </w:rPr>
        <w:t xml:space="preserve">. </w:t>
      </w:r>
      <w:hyperlink r:id="rId8" w:tooltip="Кочедамов, Виктор Ильич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В. И. Кочедамов</w:t>
        </w:r>
      </w:hyperlink>
      <w:r w:rsidR="008922D1" w:rsidRPr="008922D1">
        <w:rPr>
          <w:color w:val="000000" w:themeColor="text1"/>
          <w:sz w:val="28"/>
          <w:szCs w:val="28"/>
        </w:rPr>
        <w:t xml:space="preserve"> предположил, что прототипом церкви стал </w:t>
      </w:r>
      <w:hyperlink r:id="rId9" w:tooltip="uk:Георгіївський собор (Видубицький монастир)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Георгиевский собор</w:t>
        </w:r>
      </w:hyperlink>
      <w:r w:rsidR="008922D1" w:rsidRPr="008922D1">
        <w:rPr>
          <w:color w:val="000000" w:themeColor="text1"/>
          <w:sz w:val="28"/>
          <w:szCs w:val="28"/>
        </w:rPr>
        <w:t xml:space="preserve"> (</w:t>
      </w:r>
      <w:hyperlink r:id="rId10" w:tooltip="1701 год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1701 год</w:t>
        </w:r>
      </w:hyperlink>
      <w:r w:rsidR="008922D1" w:rsidRPr="008922D1">
        <w:rPr>
          <w:color w:val="000000" w:themeColor="text1"/>
          <w:sz w:val="28"/>
          <w:szCs w:val="28"/>
        </w:rPr>
        <w:t xml:space="preserve">) киевского </w:t>
      </w:r>
      <w:hyperlink r:id="rId11" w:tooltip="Выдубицкий монастырь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Выдубицкого монастыря</w:t>
        </w:r>
      </w:hyperlink>
      <w:r w:rsidR="008922D1" w:rsidRPr="008922D1">
        <w:rPr>
          <w:color w:val="000000" w:themeColor="text1"/>
          <w:sz w:val="28"/>
          <w:szCs w:val="28"/>
        </w:rPr>
        <w:t xml:space="preserve">, а автором проекта являлся тоболяк </w:t>
      </w:r>
      <w:hyperlink r:id="rId12" w:tooltip="Ремезов, Семён Ульянович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С. У. Ремезов</w:t>
        </w:r>
      </w:hyperlink>
      <w:r w:rsidR="008922D1" w:rsidRPr="008922D1">
        <w:rPr>
          <w:color w:val="000000" w:themeColor="text1"/>
          <w:sz w:val="28"/>
          <w:szCs w:val="28"/>
        </w:rPr>
        <w:t xml:space="preserve">. Однако Б. А. Жученко считает более подходящим вариант со </w:t>
      </w:r>
      <w:hyperlink r:id="rId13" w:tooltip="Всехсвятская церковь Киево-Печерской лавры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Всехсвятской церковью</w:t>
        </w:r>
      </w:hyperlink>
      <w:r w:rsidR="008922D1" w:rsidRPr="008922D1">
        <w:rPr>
          <w:color w:val="000000" w:themeColor="text1"/>
          <w:sz w:val="28"/>
          <w:szCs w:val="28"/>
        </w:rPr>
        <w:t xml:space="preserve"> (</w:t>
      </w:r>
      <w:hyperlink r:id="rId14" w:tooltip="1698 год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1698 год</w:t>
        </w:r>
      </w:hyperlink>
      <w:r w:rsidR="008922D1" w:rsidRPr="008922D1">
        <w:rPr>
          <w:color w:val="000000" w:themeColor="text1"/>
          <w:sz w:val="28"/>
          <w:szCs w:val="28"/>
        </w:rPr>
        <w:t xml:space="preserve">) на Экономических вратах </w:t>
      </w:r>
      <w:hyperlink r:id="rId15" w:tooltip="Киево-Печерская лавра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Киево-Печерской лавры</w:t>
        </w:r>
      </w:hyperlink>
      <w:r w:rsidR="008922D1" w:rsidRPr="008922D1">
        <w:rPr>
          <w:color w:val="000000" w:themeColor="text1"/>
          <w:sz w:val="28"/>
          <w:szCs w:val="28"/>
        </w:rPr>
        <w:t xml:space="preserve">. При этом церковная </w:t>
      </w:r>
      <w:hyperlink r:id="rId16" w:tooltip="Колокольня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колокольня</w:t>
        </w:r>
      </w:hyperlink>
      <w:r w:rsidR="008922D1" w:rsidRPr="008922D1">
        <w:rPr>
          <w:color w:val="000000" w:themeColor="text1"/>
          <w:sz w:val="28"/>
          <w:szCs w:val="28"/>
        </w:rPr>
        <w:t xml:space="preserve"> имеет традиционную для допетровской России </w:t>
      </w:r>
      <w:hyperlink r:id="rId17" w:anchor="Шатровые_колокольни" w:history="1">
        <w:r w:rsidR="008922D1" w:rsidRPr="008922D1">
          <w:rPr>
            <w:rStyle w:val="ac"/>
            <w:color w:val="000000" w:themeColor="text1"/>
            <w:sz w:val="28"/>
            <w:szCs w:val="28"/>
            <w:u w:val="none"/>
          </w:rPr>
          <w:t>шатровую форму</w:t>
        </w:r>
      </w:hyperlink>
      <w:r w:rsidR="008922D1" w:rsidRPr="008922D1">
        <w:rPr>
          <w:color w:val="000000" w:themeColor="text1"/>
          <w:sz w:val="28"/>
          <w:szCs w:val="28"/>
        </w:rPr>
        <w:t>.</w:t>
      </w:r>
    </w:p>
    <w:p w14:paraId="4FD2EF3F" w14:textId="618D3463" w:rsidR="008922D1" w:rsidRPr="00716AB8" w:rsidRDefault="008922D1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Последнее место, которое я лично хочу порекомендовать, это Горячий источник «Сосновый бор». Летом здесь собираются сотни людей, чтобы покупаться на озере и пожарить шашлыки в беседке (на территории бора есть пару десятков беседок, в зависимости от размера цена брони отличается). Главное, как и в случае с ЛетоЛето, приезжать сильно заранее. Тут места хватит всем, но проблема в очень маленькой парковке: машины вынуждены парковаться вдоль дороги, по которой они же и добираются до Соснового Бора. Либо приезжайте пораньше, либо придется пройти лишний километр вдоль проезжей части.</w:t>
      </w:r>
    </w:p>
    <w:p w14:paraId="79092FBF" w14:textId="505263DB" w:rsidR="002A78D1" w:rsidRDefault="002A78D1" w:rsidP="008922D1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Экология</w:t>
      </w:r>
    </w:p>
    <w:p w14:paraId="41037CB6" w14:textId="0E01B7E9" w:rsidR="008922D1" w:rsidRPr="008922D1" w:rsidRDefault="008922D1" w:rsidP="008922D1">
      <w:p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>Тюмень – индустриальный город, поэтому экология сильно страдает (79 место из 94 возможных в рейтинге экологически чистых крупных городов России на 2014 г.)</w:t>
      </w:r>
      <w:r>
        <w:rPr>
          <w:color w:val="000000" w:themeColor="text1"/>
          <w:sz w:val="28"/>
          <w:szCs w:val="28"/>
        </w:rPr>
        <w:t xml:space="preserve">. Если попробовать изобразить на карте города </w:t>
      </w:r>
      <w:r>
        <w:rPr>
          <w:color w:val="000000" w:themeColor="text1"/>
          <w:sz w:val="28"/>
          <w:szCs w:val="28"/>
        </w:rPr>
        <w:lastRenderedPageBreak/>
        <w:t>примерную зону поражения отходами от заводов, можно заметить, что вся центральная часть города погрязла в грязном воздухе. Также проблемы наблюдаются около левого верхнего (по карте) ребра города, где расположена промышленная зона.</w:t>
      </w:r>
    </w:p>
    <w:p w14:paraId="009CDA74" w14:textId="16647748" w:rsidR="002A78D1" w:rsidRDefault="002A78D1" w:rsidP="008922D1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Промышленность</w:t>
      </w:r>
    </w:p>
    <w:p w14:paraId="5AC3DABB" w14:textId="197010CE" w:rsidR="008922D1" w:rsidRDefault="008922D1" w:rsidP="002A78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Производственная деятельность Тюмени крайне обширна. В неё входит мебель, аккумуляторы, машиностроение, лесоводство, медицинское оборудование, сельское хозяйство и другие. Из конкретных предприятий хотелось бы упомянуть:</w:t>
      </w:r>
    </w:p>
    <w:p w14:paraId="0EAF26B6" w14:textId="77777777" w:rsidR="008922D1" w:rsidRPr="008922D1" w:rsidRDefault="008922D1" w:rsidP="008922D1">
      <w:pPr>
        <w:pStyle w:val="a7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 xml:space="preserve">ОАО "Ишимская обувная фабрика" — российский производитель рабочей, детской обуви и конноспортивного инвентаря. </w:t>
      </w:r>
    </w:p>
    <w:p w14:paraId="706CBC34" w14:textId="77777777" w:rsidR="008922D1" w:rsidRPr="008922D1" w:rsidRDefault="008922D1" w:rsidP="008922D1">
      <w:pPr>
        <w:pStyle w:val="a7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>«Горыныч Пласт» — пластмассовые солдатики и игровые комплекты.</w:t>
      </w:r>
    </w:p>
    <w:p w14:paraId="167CF78D" w14:textId="77777777" w:rsidR="008922D1" w:rsidRPr="008922D1" w:rsidRDefault="008922D1" w:rsidP="008922D1">
      <w:pPr>
        <w:pStyle w:val="a7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 xml:space="preserve">ПАО ДОК "Красный Октябрь" – производство охватывает все этапы изготовления мебели. </w:t>
      </w:r>
    </w:p>
    <w:p w14:paraId="53319BFC" w14:textId="77777777" w:rsidR="008922D1" w:rsidRPr="008922D1" w:rsidRDefault="008922D1" w:rsidP="008922D1">
      <w:pPr>
        <w:pStyle w:val="a7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>ЗАО «Птицефабрика «Пышминская» - многопрофильное сельскохозяйственное предприятие на юге Тюменской области.</w:t>
      </w:r>
    </w:p>
    <w:p w14:paraId="313A027E" w14:textId="77777777" w:rsidR="008922D1" w:rsidRPr="008922D1" w:rsidRDefault="008922D1" w:rsidP="008922D1">
      <w:pPr>
        <w:pStyle w:val="a7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 xml:space="preserve">АО "Тюменский аккумуляторный завод" — единственное в России предприятие, которое выпускает индустриальные батареи из собственных комплектующих. </w:t>
      </w:r>
    </w:p>
    <w:p w14:paraId="7610E6CB" w14:textId="1A82F88B" w:rsidR="008922D1" w:rsidRDefault="008922D1" w:rsidP="008922D1">
      <w:pPr>
        <w:pStyle w:val="a7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922D1">
        <w:rPr>
          <w:color w:val="000000" w:themeColor="text1"/>
          <w:sz w:val="28"/>
          <w:szCs w:val="28"/>
        </w:rPr>
        <w:t>ООО «НЕФТЕПРОММАШ» - ведущий производитель бурового и нефтепромыслового оборудования.</w:t>
      </w:r>
    </w:p>
    <w:p w14:paraId="00641D5B" w14:textId="75D51CAA" w:rsidR="008922D1" w:rsidRDefault="008922D1" w:rsidP="008922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Это далеко не весь перечень, но это – самые ключевые. В особенности аккумуляторный завод – единственный на всю страну.</w:t>
      </w:r>
    </w:p>
    <w:p w14:paraId="1800763E" w14:textId="10A69A0E" w:rsidR="008922D1" w:rsidRDefault="008922D1" w:rsidP="008922D1">
      <w:pPr>
        <w:jc w:val="center"/>
        <w:rPr>
          <w:color w:val="000000" w:themeColor="text1"/>
          <w:sz w:val="40"/>
          <w:szCs w:val="40"/>
        </w:rPr>
      </w:pPr>
      <w:r w:rsidRPr="008922D1">
        <w:rPr>
          <w:color w:val="000000" w:themeColor="text1"/>
          <w:sz w:val="40"/>
          <w:szCs w:val="40"/>
        </w:rPr>
        <w:t>Выдающиеся выходцы Тюмени</w:t>
      </w:r>
    </w:p>
    <w:p w14:paraId="5558D05B" w14:textId="61E19034" w:rsidR="00EF098B" w:rsidRDefault="00EF098B" w:rsidP="00EF098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Как и любой другой крупный город России, Тюмень «вырастила» множество известных личностей. Вот некоторые из них:</w:t>
      </w:r>
    </w:p>
    <w:p w14:paraId="09C4FC3E" w14:textId="22A6F28F" w:rsidR="00EF098B" w:rsidRPr="00EF098B" w:rsidRDefault="00EF098B" w:rsidP="00EF098B">
      <w:pPr>
        <w:pStyle w:val="a7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098B">
        <w:rPr>
          <w:color w:val="000000" w:themeColor="text1"/>
          <w:sz w:val="28"/>
          <w:szCs w:val="28"/>
        </w:rPr>
        <w:t>Крапивин Владислав Петрович - советский и российский детский писатель, поэт, сценарист, журналист и педагог. В газете «Книжное обозрение» В. П. Крапивин назван «классиком детской литературы». Всего выпущено более двухсот изданий книг Крапивина на разных языках мира.</w:t>
      </w:r>
    </w:p>
    <w:p w14:paraId="0C9435D9" w14:textId="3E3B47F7" w:rsidR="00EF098B" w:rsidRPr="00EF098B" w:rsidRDefault="00EF098B" w:rsidP="00EF098B">
      <w:pPr>
        <w:pStyle w:val="a7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098B">
        <w:rPr>
          <w:color w:val="000000" w:themeColor="text1"/>
          <w:sz w:val="28"/>
          <w:szCs w:val="28"/>
        </w:rPr>
        <w:lastRenderedPageBreak/>
        <w:t>Абрамова Татьяна Альбертовна - российская актриса театра и кино, певица, телеведущая. Дебютировала как актриса в Санкт-Петербургском театре «Суббота». Удостоилась премии за лучший кинодебют на кинофестивалях в Канаде за роль в фильме «Охота».</w:t>
      </w:r>
    </w:p>
    <w:p w14:paraId="7D3A2CBE" w14:textId="285E9EAF" w:rsidR="00EF098B" w:rsidRPr="00EF098B" w:rsidRDefault="00EF098B" w:rsidP="00EF098B">
      <w:pPr>
        <w:pStyle w:val="a7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098B">
        <w:rPr>
          <w:color w:val="000000" w:themeColor="text1"/>
          <w:sz w:val="28"/>
          <w:szCs w:val="28"/>
        </w:rPr>
        <w:t>Никитенко Андрей Владимирович - российский хоккеист, центральный нападающий. Серебряный призёр чемпионата России сезонов 1999/00, 2001/02, 2002/03. В сезоне 2006/07 был капитаном ХК ЦСКА Москва. С 2008 по 2012 год выступал за Нижегородское Торпедо.</w:t>
      </w:r>
    </w:p>
    <w:p w14:paraId="30BAEF97" w14:textId="63FF1AB5" w:rsidR="00EF098B" w:rsidRDefault="00EF098B" w:rsidP="00EF098B">
      <w:pPr>
        <w:pStyle w:val="a7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098B">
        <w:rPr>
          <w:color w:val="000000" w:themeColor="text1"/>
          <w:sz w:val="28"/>
          <w:szCs w:val="28"/>
        </w:rPr>
        <w:t>Маслов Павел Евгеньевич - российский футболист, защитник московского «Спартака». Обладатель Кубка России. Дебютировал за молодёжную сборную в 2020 году в матче отборочного турнира к молодёжному Чемпионату Европы 2021 в матче со сборной Польши.</w:t>
      </w:r>
    </w:p>
    <w:p w14:paraId="1B53359D" w14:textId="40B993E0" w:rsidR="00EF098B" w:rsidRDefault="00EF098B" w:rsidP="00EF098B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Заключение</w:t>
      </w:r>
    </w:p>
    <w:p w14:paraId="5FA4D2ED" w14:textId="1BC15323" w:rsidR="00EF098B" w:rsidRPr="00EF098B" w:rsidRDefault="00EF098B" w:rsidP="00EF098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этом я завершаю свою презентацию о своем родном городе. Мне очень дорого время, проведенное в Тюмени, и я был рад поделиться с вами своим опытом. Спасибо за внимание. </w:t>
      </w:r>
    </w:p>
    <w:sectPr w:rsidR="00EF098B" w:rsidRPr="00EF0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E1965"/>
    <w:multiLevelType w:val="hybridMultilevel"/>
    <w:tmpl w:val="F5BA9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7586F"/>
    <w:multiLevelType w:val="hybridMultilevel"/>
    <w:tmpl w:val="C1464B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7727DA8"/>
    <w:multiLevelType w:val="hybridMultilevel"/>
    <w:tmpl w:val="DB54B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53B91"/>
    <w:multiLevelType w:val="hybridMultilevel"/>
    <w:tmpl w:val="E0282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94726"/>
    <w:multiLevelType w:val="hybridMultilevel"/>
    <w:tmpl w:val="738C36FE"/>
    <w:lvl w:ilvl="0" w:tplc="F7BEF7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4CD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C23B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D01D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D85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805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2C2E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30D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AA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56576438">
    <w:abstractNumId w:val="0"/>
  </w:num>
  <w:num w:numId="2" w16cid:durableId="772046347">
    <w:abstractNumId w:val="4"/>
  </w:num>
  <w:num w:numId="3" w16cid:durableId="433478375">
    <w:abstractNumId w:val="1"/>
  </w:num>
  <w:num w:numId="4" w16cid:durableId="839195633">
    <w:abstractNumId w:val="3"/>
  </w:num>
  <w:num w:numId="5" w16cid:durableId="172113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8F"/>
    <w:rsid w:val="00014038"/>
    <w:rsid w:val="00150037"/>
    <w:rsid w:val="002716E7"/>
    <w:rsid w:val="002A78D1"/>
    <w:rsid w:val="003568F9"/>
    <w:rsid w:val="00464F2A"/>
    <w:rsid w:val="0065447D"/>
    <w:rsid w:val="00716AB8"/>
    <w:rsid w:val="007A623B"/>
    <w:rsid w:val="008922D1"/>
    <w:rsid w:val="009A4E42"/>
    <w:rsid w:val="00C05CA7"/>
    <w:rsid w:val="00D70D8F"/>
    <w:rsid w:val="00EF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D8AF3"/>
  <w15:chartTrackingRefBased/>
  <w15:docId w15:val="{C4D5AEA9-CE45-4F9C-B1BF-AF160477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8D1"/>
  </w:style>
  <w:style w:type="paragraph" w:styleId="1">
    <w:name w:val="heading 1"/>
    <w:basedOn w:val="a"/>
    <w:next w:val="a"/>
    <w:link w:val="10"/>
    <w:uiPriority w:val="9"/>
    <w:qFormat/>
    <w:rsid w:val="00D7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D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D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D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D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0D8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16E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16E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2716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1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55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1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E%D1%87%D0%B5%D0%B4%D0%B0%D0%BC%D0%BE%D0%B2,_%D0%92%D0%B8%D0%BA%D1%82%D0%BE%D1%80_%D0%98%D0%BB%D1%8C%D0%B8%D1%87" TargetMode="External"/><Relationship Id="rId13" Type="http://schemas.openxmlformats.org/officeDocument/2006/relationships/hyperlink" Target="https://ru.wikipedia.org/wiki/%D0%92%D1%81%D0%B5%D1%85%D1%81%D0%B2%D1%8F%D1%82%D1%81%D0%BA%D0%B0%D1%8F_%D1%86%D0%B5%D1%80%D0%BA%D0%BE%D0%B2%D1%8C_%D0%9A%D0%B8%D0%B5%D0%B2%D0%BE-%D0%9F%D0%B5%D1%87%D0%B5%D1%80%D1%81%D0%BA%D0%BE%D0%B9_%D0%BB%D0%B0%D0%B2%D1%80%D1%8B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XVII_%D0%B2%D0%B5%D0%BA" TargetMode="External"/><Relationship Id="rId12" Type="http://schemas.openxmlformats.org/officeDocument/2006/relationships/hyperlink" Target="https://ru.wikipedia.org/wiki/%D0%A0%D0%B5%D0%BC%D0%B5%D0%B7%D0%BE%D0%B2,_%D0%A1%D0%B5%D0%BC%D1%91%D0%BD_%D0%A3%D0%BB%D1%8C%D1%8F%D0%BD%D0%BE%D0%B2%D0%B8%D1%87" TargetMode="External"/><Relationship Id="rId17" Type="http://schemas.openxmlformats.org/officeDocument/2006/relationships/hyperlink" Target="https://ru.wikipedia.org/wiki/%D0%A8%D0%B0%D1%82%D1%80%D0%BE%D0%B2%D1%8B%D0%B5_%D1%85%D1%80%D0%B0%D0%BC%D1%8B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A%D0%BE%D0%BB%D0%BE%D0%BA%D0%BE%D0%BB%D1%8C%D0%BD%D1%8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2%D1%8E%D0%BC%D0%B5%D0%BD%D1%81%D0%BA%D0%BE%D0%B5_%D1%85%D0%B0%D0%BD%D1%81%D1%82%D0%B2%D0%BE_(%D0%A1%D0%B8%D0%B1%D0%B8%D1%80%D1%8C)" TargetMode="External"/><Relationship Id="rId11" Type="http://schemas.openxmlformats.org/officeDocument/2006/relationships/hyperlink" Target="https://ru.wikipedia.org/wiki/%D0%92%D1%8B%D0%B4%D1%83%D0%B1%D0%B8%D1%86%D0%BA%D0%B8%D0%B9_%D0%BC%D0%BE%D0%BD%D0%B0%D1%81%D1%82%D1%8B%D1%80%D1%8C" TargetMode="External"/><Relationship Id="rId5" Type="http://schemas.openxmlformats.org/officeDocument/2006/relationships/hyperlink" Target="https://ru.wikipedia.org/wiki/%D0%A1%D0%B8%D0%B3%D0%B8%D0%B7%D0%BC%D1%83%D0%BD%D0%B4_%D1%84%D0%BE%D0%BD_%D0%93%D0%B5%D1%80%D0%B1%D0%B5%D1%80%D1%88%D1%82%D0%B5%D0%B9%D0%BD" TargetMode="External"/><Relationship Id="rId15" Type="http://schemas.openxmlformats.org/officeDocument/2006/relationships/hyperlink" Target="https://ru.wikipedia.org/wiki/%D0%9A%D0%B8%D0%B5%D0%B2%D0%BE-%D0%9F%D0%B5%D1%87%D0%B5%D1%80%D1%81%D0%BA%D0%B0%D1%8F_%D0%BB%D0%B0%D0%B2%D1%80%D0%B0" TargetMode="External"/><Relationship Id="rId10" Type="http://schemas.openxmlformats.org/officeDocument/2006/relationships/hyperlink" Target="https://ru.wikipedia.org/wiki/1701_%D0%B3%D0%BE%D0%B4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3%D0%B5%D0%BE%D1%80%D0%B3%D1%96%D1%97%D0%B2%D1%81%D1%8C%D0%BA%D0%B8%D0%B9_%D1%81%D0%BE%D0%B1%D0%BE%D1%80_(%D0%92%D0%B8%D0%B4%D1%83%D0%B1%D0%B8%D1%86%D1%8C%D0%BA%D0%B8%D0%B9_%D0%BC%D0%BE%D0%BD%D0%B0%D1%81%D1%82%D0%B8%D1%80)" TargetMode="External"/><Relationship Id="rId14" Type="http://schemas.openxmlformats.org/officeDocument/2006/relationships/hyperlink" Target="https://ru.wikipedia.org/wiki/1698_%D0%B3%D0%BE%D0%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5</cp:revision>
  <dcterms:created xsi:type="dcterms:W3CDTF">2024-10-02T20:50:00Z</dcterms:created>
  <dcterms:modified xsi:type="dcterms:W3CDTF">2024-10-02T21:50:00Z</dcterms:modified>
</cp:coreProperties>
</file>