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автоматизованих систем обробки інформації і управління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Котолупов Олег Владиславович</w:t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Body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УДК 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004.924: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>004.02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:515.1</w:t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Body"/>
        <w:spacing w:lineRule="auto" w:line="360"/>
        <w:jc w:val="center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ДОСЛІДЖЕННЯ ВЛАСТИВОСТЕЙ ТРИВИМІРНИХ КЛІТИННИХ АВТОМАТІВ</w:t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Спеціальність 8.05010301 </w:t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Програмне забезпечення систем</w:t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Автореферат</w:t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дисертації на здобуття освітньо-кваліфікаційного рівня </w:t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магістр</w:t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Київ-2017</w:t>
      </w:r>
    </w:p>
    <w:p>
      <w:pPr>
        <w:pStyle w:val="Normal"/>
        <w:spacing w:lineRule="auto" w:line="240"/>
        <w:ind w:right="155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2"/>
          <w:sz w:val="28"/>
          <w:szCs w:val="28"/>
        </w:rPr>
        <w:t>Робота</w:t>
      </w:r>
      <w:r>
        <w:rPr>
          <w:rFonts w:cs="Times New Roman" w:ascii="Times New Roman" w:hAnsi="Times New Roman"/>
          <w:sz w:val="28"/>
          <w:szCs w:val="28"/>
        </w:rPr>
        <w:t xml:space="preserve"> виконана на кафедрі автоматизованих систем обробки інформації і управління КПІ ім. Ігоря Сікорського Міністерства освіти і науки України.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Науковий керівник:      кандидат технічних наук, доцент</w:t>
      </w:r>
    </w:p>
    <w:p>
      <w:pPr>
        <w:pStyle w:val="Normal"/>
        <w:spacing w:lineRule="auto" w:line="240"/>
        <w:ind w:left="2832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Фіногенов Олександр Дмитрович</w:t>
      </w:r>
    </w:p>
    <w:p>
      <w:pPr>
        <w:pStyle w:val="Normal"/>
        <w:spacing w:lineRule="auto" w:line="360"/>
        <w:ind w:left="2832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доцент кафедри автоматизованих систем обробки інформації і управління КПІ ім. Ігоря Сікорського (м. Київ) </w:t>
      </w:r>
    </w:p>
    <w:p>
      <w:pPr>
        <w:pStyle w:val="Style15"/>
        <w:spacing w:lineRule="auto" w:line="360" w:before="0" w:after="0"/>
        <w:ind w:firstLine="539"/>
        <w:rPr/>
      </w:pPr>
      <w:r>
        <w:rPr>
          <w:sz w:val="28"/>
          <w:szCs w:val="28"/>
          <w:lang w:val="uk-UA"/>
        </w:rPr>
        <w:t xml:space="preserve">Рецензент:     кандидат технічних наук, </w:t>
      </w:r>
      <w:r>
        <w:rPr>
          <w:sz w:val="28"/>
          <w:szCs w:val="28"/>
          <w:lang w:val="uk-UA"/>
        </w:rPr>
        <w:t>доцент</w:t>
      </w:r>
    </w:p>
    <w:p>
      <w:pPr>
        <w:pStyle w:val="Style15"/>
        <w:spacing w:lineRule="auto" w:line="360" w:before="0" w:after="0"/>
        <w:ind w:firstLine="539"/>
        <w:rPr/>
      </w:pPr>
      <w:r>
        <w:rPr>
          <w:sz w:val="28"/>
          <w:szCs w:val="28"/>
          <w:lang w:val="uk-UA"/>
        </w:rPr>
        <w:t xml:space="preserve">                       </w:t>
      </w:r>
      <w:r>
        <w:rPr>
          <w:sz w:val="28"/>
          <w:szCs w:val="28"/>
          <w:lang w:val="uk-UA"/>
        </w:rPr>
        <w:t>Яблонський Петро Миколайович</w:t>
      </w:r>
    </w:p>
    <w:p>
      <w:pPr>
        <w:pStyle w:val="Style15"/>
        <w:spacing w:lineRule="auto" w:line="360" w:before="0" w:after="0"/>
        <w:ind w:firstLine="539"/>
        <w:rPr/>
      </w:pPr>
      <w:r>
        <w:rPr>
          <w:sz w:val="28"/>
          <w:szCs w:val="28"/>
          <w:lang w:val="uk-UA"/>
        </w:rPr>
        <w:tab/>
        <w:tab/>
        <w:tab/>
        <w:t xml:space="preserve">доцент кафедри нарисної геометрії, інженерної та комп’ютерної </w:t>
        <w:tab/>
        <w:tab/>
        <w:tab/>
        <w:tab/>
        <w:t xml:space="preserve">графіки КПІ ім. Ігоря Сікорського </w:t>
      </w:r>
      <w:r>
        <w:rPr>
          <w:sz w:val="28"/>
          <w:szCs w:val="28"/>
          <w:lang w:val="uk-UA"/>
        </w:rPr>
        <w:t>(м. Київ)</w:t>
      </w:r>
    </w:p>
    <w:p>
      <w:pPr>
        <w:pStyle w:val="Style15"/>
        <w:spacing w:before="0" w:after="0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tabs>
          <w:tab w:val="left" w:pos="540" w:leader="none"/>
          <w:tab w:val="left" w:pos="960" w:leader="none"/>
        </w:tabs>
        <w:spacing w:lineRule="auto" w:line="2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</w:rPr>
        <w:t xml:space="preserve">Захист відбудеться </w:t>
      </w:r>
      <w:r>
        <w:rPr>
          <w:rFonts w:cs="Times New Roman" w:ascii="Times New Roman" w:hAnsi="Times New Roman"/>
          <w:sz w:val="28"/>
          <w:szCs w:val="28"/>
          <w:u w:val="single"/>
        </w:rPr>
        <w:t>21</w:t>
      </w:r>
      <w:r>
        <w:rPr>
          <w:rFonts w:cs="Times New Roman" w:ascii="Times New Roman" w:hAnsi="Times New Roman"/>
          <w:sz w:val="28"/>
          <w:szCs w:val="28"/>
        </w:rPr>
        <w:t xml:space="preserve"> червня 2017 р., на засіданні ДЕК кафедри АСОІУ КПІ ім. Ігоря Сікорського аудиторія </w:t>
      </w:r>
      <w:r>
        <w:rPr>
          <w:rFonts w:cs="Times New Roman" w:ascii="Times New Roman" w:hAnsi="Times New Roman"/>
          <w:sz w:val="28"/>
          <w:szCs w:val="28"/>
          <w:u w:val="single"/>
        </w:rPr>
        <w:t>25-18</w:t>
      </w:r>
    </w:p>
    <w:p>
      <w:pPr>
        <w:pStyle w:val="Normal"/>
        <w:tabs>
          <w:tab w:val="left" w:pos="96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96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0" w:leader="none"/>
          <w:tab w:val="left" w:pos="96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</w:rPr>
        <w:t>З дисертацією можна ознайомитись у методичному кабінеті кафедри АСОІУ КПІ ім. Ігоря Сікорського,  аудиторія  422-18     .</w:t>
      </w:r>
    </w:p>
    <w:p>
      <w:pPr>
        <w:pStyle w:val="Normal"/>
        <w:tabs>
          <w:tab w:val="left" w:pos="96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96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960" w:leader="none"/>
        </w:tabs>
        <w:spacing w:lineRule="auto" w:line="240"/>
        <w:rPr/>
      </w:pPr>
      <w:r>
        <w:rPr>
          <w:rFonts w:cs="Times New Roman" w:ascii="Times New Roman" w:hAnsi="Times New Roman"/>
          <w:sz w:val="28"/>
          <w:szCs w:val="28"/>
        </w:rPr>
        <w:t>Реферат підготовлено та представлено до розгляду  „</w:t>
      </w:r>
      <w:r>
        <w:rPr>
          <w:rFonts w:cs="Times New Roman" w:ascii="Times New Roman" w:hAnsi="Times New Roman"/>
          <w:sz w:val="28"/>
          <w:szCs w:val="28"/>
          <w:u w:val="single"/>
        </w:rPr>
        <w:t>31</w:t>
      </w:r>
      <w:r>
        <w:rPr>
          <w:rFonts w:cs="Times New Roman" w:ascii="Times New Roman" w:hAnsi="Times New Roman"/>
          <w:sz w:val="28"/>
          <w:szCs w:val="28"/>
        </w:rPr>
        <w:t xml:space="preserve">” </w:t>
      </w:r>
      <w:r>
        <w:rPr>
          <w:rFonts w:cs="Times New Roman" w:ascii="Times New Roman" w:hAnsi="Times New Roman"/>
          <w:sz w:val="28"/>
          <w:szCs w:val="28"/>
          <w:u w:val="single"/>
        </w:rPr>
        <w:t>травня</w:t>
      </w:r>
      <w:r>
        <w:rPr>
          <w:rFonts w:cs="Times New Roman" w:ascii="Times New Roman" w:hAnsi="Times New Roman"/>
          <w:sz w:val="24"/>
          <w:szCs w:val="24"/>
        </w:rPr>
        <w:t>___</w:t>
      </w:r>
      <w:r>
        <w:rPr>
          <w:rFonts w:cs="Times New Roman" w:ascii="Times New Roman" w:hAnsi="Times New Roman"/>
          <w:sz w:val="28"/>
          <w:szCs w:val="28"/>
        </w:rPr>
        <w:t>2017 р.</w:t>
      </w:r>
    </w:p>
    <w:p>
      <w:pPr>
        <w:pStyle w:val="Normal"/>
        <w:tabs>
          <w:tab w:val="left" w:pos="960" w:leader="none"/>
        </w:tabs>
        <w:spacing w:lineRule="auto" w:line="240"/>
        <w:rPr/>
      </w:pPr>
      <w:r>
        <w:rPr>
          <w:rFonts w:cs="Times New Roman" w:ascii="Times New Roman" w:hAnsi="Times New Roman"/>
          <w:sz w:val="28"/>
          <w:szCs w:val="28"/>
        </w:rPr>
        <w:t>Робота рекомендована до захисту  „</w:t>
      </w:r>
      <w:r>
        <w:rPr>
          <w:rFonts w:cs="Times New Roman" w:ascii="Times New Roman" w:hAnsi="Times New Roman"/>
          <w:sz w:val="28"/>
          <w:szCs w:val="28"/>
          <w:u w:val="single"/>
        </w:rPr>
        <w:t>31</w:t>
      </w:r>
      <w:r>
        <w:rPr>
          <w:rFonts w:cs="Times New Roman" w:ascii="Times New Roman" w:hAnsi="Times New Roman"/>
          <w:sz w:val="28"/>
          <w:szCs w:val="28"/>
        </w:rPr>
        <w:t xml:space="preserve">” </w:t>
      </w:r>
      <w:r>
        <w:rPr>
          <w:rFonts w:cs="Times New Roman" w:ascii="Times New Roman" w:hAnsi="Times New Roman"/>
          <w:sz w:val="28"/>
          <w:szCs w:val="28"/>
          <w:u w:val="single"/>
        </w:rPr>
        <w:t>травня</w:t>
      </w:r>
      <w:r>
        <w:rPr>
          <w:rFonts w:cs="Times New Roman" w:ascii="Times New Roman" w:hAnsi="Times New Roman"/>
          <w:sz w:val="24"/>
          <w:szCs w:val="24"/>
        </w:rPr>
        <w:t>__</w:t>
      </w:r>
      <w:r>
        <w:rPr>
          <w:rFonts w:cs="Times New Roman" w:ascii="Times New Roman" w:hAnsi="Times New Roman"/>
          <w:sz w:val="28"/>
          <w:szCs w:val="28"/>
        </w:rPr>
        <w:t xml:space="preserve"> 2017 р.</w:t>
      </w:r>
    </w:p>
    <w:p>
      <w:pPr>
        <w:pStyle w:val="Normal"/>
        <w:tabs>
          <w:tab w:val="left" w:pos="96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96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96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96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В.о. завідуючого кафедри АСОІУ КПІ ім. Ігоря Сікорського,</w:t>
      </w:r>
    </w:p>
    <w:p>
      <w:pPr>
        <w:pStyle w:val="Normal"/>
        <w:tabs>
          <w:tab w:val="left" w:pos="96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кандидат технічних наук, доцент</w:t>
      </w:r>
    </w:p>
    <w:p>
      <w:pPr>
        <w:pStyle w:val="Normal"/>
        <w:tabs>
          <w:tab w:val="left" w:pos="567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Муха І.П.</w:t>
      </w:r>
    </w:p>
    <w:p>
      <w:pPr>
        <w:pStyle w:val="Normal"/>
        <w:tabs>
          <w:tab w:val="left" w:pos="567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67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Відповідальний за випуск магістрів</w:t>
      </w:r>
    </w:p>
    <w:p>
      <w:pPr>
        <w:pStyle w:val="Style21"/>
        <w:widowControl/>
        <w:spacing w:lineRule="auto" w:line="240" w:before="0" w:after="160"/>
        <w:ind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кафедри АСОІУ КПІ ім. Ігоря Сікорського,</w:t>
      </w:r>
    </w:p>
    <w:p>
      <w:pPr>
        <w:pStyle w:val="Normal"/>
        <w:tabs>
          <w:tab w:val="left" w:pos="567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2"/>
          <w:sz w:val="28"/>
          <w:szCs w:val="28"/>
        </w:rPr>
        <w:t>кандидат технічних наук, доцент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Ліщук К.І.</w:t>
      </w:r>
      <w:r>
        <w:br w:type="page"/>
      </w:r>
    </w:p>
    <w:p>
      <w:pPr>
        <w:pStyle w:val="AbstractTitle"/>
        <w:bidi w:val="0"/>
        <w:spacing w:lineRule="auto" w:line="360" w:before="0" w:after="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Дисертацію</w:t>
      </w:r>
      <w:r>
        <w:rPr>
          <w:rFonts w:ascii="Times New Roman" w:hAnsi="Times New Roman"/>
          <w:sz w:val="28"/>
          <w:szCs w:val="28"/>
        </w:rPr>
        <w:t xml:space="preserve"> виконано на </w:t>
      </w:r>
      <w:r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 xml:space="preserve"> аркуш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, вона містить </w:t>
      </w:r>
      <w:r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 xml:space="preserve"> додат</w:t>
      </w:r>
      <w:r>
        <w:rPr>
          <w:rFonts w:ascii="Times New Roman" w:hAnsi="Times New Roman"/>
          <w:sz w:val="28"/>
          <w:szCs w:val="28"/>
          <w:lang w:val="ru-RU"/>
        </w:rPr>
        <w:t xml:space="preserve">ок </w:t>
      </w:r>
      <w:r>
        <w:rPr>
          <w:rFonts w:ascii="Times New Roman" w:hAnsi="Times New Roman"/>
          <w:sz w:val="28"/>
          <w:szCs w:val="28"/>
          <w:lang w:val="uk-UA"/>
        </w:rPr>
        <w:t>на 27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листах </w:t>
      </w:r>
      <w:r>
        <w:rPr>
          <w:rFonts w:ascii="Times New Roman" w:hAnsi="Times New Roman"/>
          <w:sz w:val="28"/>
          <w:szCs w:val="28"/>
        </w:rPr>
        <w:t xml:space="preserve">та перелік посилань на використані джерела з </w:t>
      </w:r>
      <w:r>
        <w:rPr>
          <w:rFonts w:ascii="Times New Roman" w:hAnsi="Times New Roman"/>
          <w:sz w:val="28"/>
          <w:szCs w:val="28"/>
          <w:lang w:val="ru-RU"/>
        </w:rPr>
        <w:t>46</w:t>
      </w:r>
      <w:r>
        <w:rPr>
          <w:rFonts w:ascii="Times New Roman" w:hAnsi="Times New Roman"/>
          <w:sz w:val="28"/>
          <w:szCs w:val="28"/>
        </w:rPr>
        <w:t xml:space="preserve"> найменувань. У роботі наведено </w:t>
      </w:r>
      <w:r>
        <w:rPr>
          <w:rFonts w:ascii="Times New Roman" w:hAnsi="Times New Roman"/>
          <w:sz w:val="28"/>
          <w:szCs w:val="28"/>
          <w:lang w:val="uk-UA"/>
        </w:rPr>
        <w:t>51</w:t>
      </w:r>
      <w:r>
        <w:rPr>
          <w:rFonts w:ascii="Times New Roman" w:hAnsi="Times New Roman"/>
          <w:sz w:val="28"/>
          <w:szCs w:val="28"/>
        </w:rPr>
        <w:t xml:space="preserve"> рисун</w:t>
      </w:r>
      <w:r>
        <w:rPr>
          <w:rFonts w:ascii="Times New Roman" w:hAnsi="Times New Roman"/>
          <w:sz w:val="28"/>
          <w:szCs w:val="28"/>
        </w:rPr>
        <w:t>ок</w:t>
      </w:r>
      <w:r>
        <w:rPr>
          <w:rFonts w:ascii="Times New Roman" w:hAnsi="Times New Roman"/>
          <w:sz w:val="28"/>
          <w:szCs w:val="28"/>
        </w:rPr>
        <w:t xml:space="preserve"> та 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 xml:space="preserve"> таблиц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Актуальність теми.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Клітинні автомати є доволі розповсюдженою математичною моделлю, що може бути використана у багатьох розділах науки, наприклад, при моделюванні певних складних процесів. Найбільш дослідженими є </w:t>
      </w:r>
      <w:r>
        <w:rPr>
          <w:rFonts w:ascii="Times New Roman" w:hAnsi="Times New Roman"/>
          <w:sz w:val="28"/>
          <w:szCs w:val="28"/>
        </w:rPr>
        <w:t>двовимірні клітинні автомати, яскравими прикладами яких є гра “Життя” та мураха Ленгтона. Дані клітинні автомати відносяться до 4 класу. Це означає, що вони виявляють ознаки хаотичної поведінки, при цьому будучи здатними до формування стабільних структур.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 тривимірні клітинні автомати не є настільки дослідженими. Можлива сфера їх застосування включає, але не обмежується моделюванням поведінки газів та рідин у тривимірному просторі або квантових ефектів. Тим не менш, досліджень у цьому напряму доволі небагато. Це зумовлено зокрема відсутністю програмних засобів для проведення такого дослідження. Відображен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я тривимірних автоматів, їх задання та огляд процесу їх еволюції потребують спеціального функціоналу, який не надається засобами для роботи із двовимірними клітинними автоматами. Тому </w:t>
      </w:r>
      <w:r>
        <w:rPr>
          <w:rFonts w:ascii="Times New Roman" w:hAnsi="Times New Roman"/>
          <w:sz w:val="28"/>
          <w:szCs w:val="28"/>
        </w:rPr>
        <w:t>доцільним</w:t>
      </w:r>
      <w:r>
        <w:rPr>
          <w:rFonts w:ascii="Times New Roman" w:hAnsi="Times New Roman"/>
          <w:sz w:val="28"/>
          <w:szCs w:val="28"/>
        </w:rPr>
        <w:t xml:space="preserve"> є створення програмного засобу для роботи із тривимірними автоматами та дослідження їх властивостей за допомогою створе</w:t>
      </w:r>
      <w:r>
        <w:rPr>
          <w:rFonts w:ascii="Times New Roman" w:hAnsi="Times New Roman"/>
          <w:sz w:val="28"/>
          <w:szCs w:val="28"/>
        </w:rPr>
        <w:t>ної програми.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Зв’язок роботи з науковими програмами, планами, темами.</w:t>
      </w:r>
      <w:r>
        <w:rPr>
          <w:rFonts w:ascii="Times New Roman" w:hAnsi="Times New Roman"/>
          <w:sz w:val="28"/>
          <w:szCs w:val="28"/>
        </w:rPr>
        <w:t xml:space="preserve"> Дисертаційна робота виконувалась згідно з планом науково-дослідних робіт кафедри </w:t>
      </w:r>
      <w:r>
        <w:rPr>
          <w:rFonts w:ascii="Times New Roman" w:hAnsi="Times New Roman"/>
          <w:sz w:val="28"/>
          <w:szCs w:val="28"/>
        </w:rPr>
        <w:t>нарисної геометрії, інженерної та комп’ютерної графіки фізико-математичного факультету</w:t>
      </w:r>
      <w:r>
        <w:rPr>
          <w:rFonts w:ascii="Times New Roman" w:hAnsi="Times New Roman"/>
          <w:sz w:val="28"/>
          <w:szCs w:val="28"/>
        </w:rPr>
        <w:t xml:space="preserve"> Національного технічного університету України «Київський політехнічний інститут імені Ігоря Сікорського»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рамках </w:t>
      </w:r>
      <w:r>
        <w:rPr>
          <w:rFonts w:ascii="Times New Roman" w:hAnsi="Times New Roman"/>
          <w:sz w:val="28"/>
          <w:szCs w:val="28"/>
          <w:lang w:val="uk-UA"/>
        </w:rPr>
        <w:t>пошукової</w:t>
      </w:r>
      <w:r>
        <w:rPr>
          <w:rFonts w:ascii="Times New Roman" w:hAnsi="Times New Roman"/>
          <w:sz w:val="28"/>
          <w:szCs w:val="28"/>
          <w:lang w:val="ru-RU"/>
        </w:rPr>
        <w:t xml:space="preserve"> теми «</w:t>
      </w:r>
      <w:r>
        <w:rPr>
          <w:rFonts w:ascii="Times New Roman" w:hAnsi="Times New Roman"/>
          <w:sz w:val="28"/>
          <w:szCs w:val="28"/>
          <w:lang w:val="uk-UA"/>
        </w:rPr>
        <w:t>Геометричне моделювання структур методами фрактальної геометрії</w:t>
      </w:r>
      <w:r>
        <w:rPr>
          <w:rFonts w:ascii="Times New Roman" w:hAnsi="Times New Roman"/>
          <w:sz w:val="28"/>
          <w:szCs w:val="28"/>
          <w:lang w:val="ru-RU"/>
        </w:rPr>
        <w:t xml:space="preserve">», </w:t>
      </w:r>
      <w:r>
        <w:rPr>
          <w:rFonts w:ascii="Times New Roman" w:hAnsi="Times New Roman"/>
          <w:sz w:val="28"/>
          <w:szCs w:val="28"/>
          <w:lang w:val="uk-UA"/>
        </w:rPr>
        <w:t>державний реєстраційний номер 011</w:t>
      </w: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U00</w:t>
      </w:r>
      <w:r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>91</w:t>
      </w:r>
      <w:r>
        <w:rPr>
          <w:rFonts w:ascii="Times New Roman" w:hAnsi="Times New Roman"/>
          <w:sz w:val="28"/>
          <w:szCs w:val="28"/>
          <w:lang w:val="uk-UA"/>
        </w:rPr>
        <w:t>2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Мета і задачі дослідження. </w:t>
      </w:r>
      <w:r>
        <w:rPr>
          <w:rFonts w:ascii="Times New Roman" w:hAnsi="Times New Roman"/>
          <w:sz w:val="28"/>
          <w:szCs w:val="28"/>
        </w:rPr>
        <w:t xml:space="preserve">Метою дисертаційної роботи є </w:t>
      </w:r>
      <w:r>
        <w:rPr>
          <w:rFonts w:ascii="Times New Roman" w:hAnsi="Times New Roman"/>
          <w:sz w:val="28"/>
          <w:szCs w:val="28"/>
        </w:rPr>
        <w:t xml:space="preserve">розробка </w:t>
      </w:r>
      <w:r>
        <w:rPr>
          <w:rFonts w:ascii="Times New Roman" w:hAnsi="Times New Roman"/>
          <w:sz w:val="28"/>
          <w:szCs w:val="28"/>
        </w:rPr>
        <w:t>програмного засобу для роботи із тривимірними клітинними автоматами та подальше їх дослідження за допомогою створеного застосунку.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досягнення вказаної мети було розв’язано такі задачі: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систематизувати існуючі </w:t>
      </w:r>
      <w:r>
        <w:rPr>
          <w:rFonts w:ascii="Times New Roman" w:hAnsi="Times New Roman"/>
          <w:sz w:val="28"/>
          <w:szCs w:val="28"/>
        </w:rPr>
        <w:t>правила клітинних автоматів та засоби для роботи з клітинними автоматами та визначити їх переваги й недоліки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визначити функціонал, необхідний для </w:t>
      </w:r>
      <w:r>
        <w:rPr>
          <w:rFonts w:ascii="Times New Roman" w:hAnsi="Times New Roman"/>
          <w:sz w:val="28"/>
          <w:szCs w:val="28"/>
          <w:lang w:val="uk-UA"/>
        </w:rPr>
        <w:t>всебічного дослідження тривимірних клітинних автоматів і надання зручного способу їх відображення та взаємодії з ними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розробити програмний засіб для роботи з тривимірними клітинними автоматами, який реалізує визначений функціонал, необхідний для їх дослідження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провести експериментальні дослідження </w:t>
      </w:r>
      <w:r>
        <w:rPr>
          <w:rFonts w:ascii="Times New Roman" w:hAnsi="Times New Roman"/>
          <w:sz w:val="28"/>
          <w:szCs w:val="28"/>
        </w:rPr>
        <w:t>властивостей тривимірних автоматів за допомогою розробленого застосунку, зробити висновки щодо подальшого напрямку дослідження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Об’єктом дослідження</w:t>
      </w:r>
      <w:r>
        <w:rPr>
          <w:rFonts w:ascii="Times New Roman" w:hAnsi="Times New Roman"/>
          <w:sz w:val="28"/>
          <w:szCs w:val="28"/>
        </w:rPr>
        <w:t xml:space="preserve"> є тривимірні клітинні автомати із правилами, що базуються на грі “Життя”.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Предметом дослідження</w:t>
      </w:r>
      <w:r>
        <w:rPr>
          <w:rFonts w:ascii="Times New Roman" w:hAnsi="Times New Roman"/>
          <w:sz w:val="28"/>
          <w:szCs w:val="28"/>
        </w:rPr>
        <w:t xml:space="preserve">  є пошук </w:t>
      </w:r>
      <w:r>
        <w:rPr>
          <w:rFonts w:ascii="Times New Roman" w:hAnsi="Times New Roman"/>
          <w:sz w:val="28"/>
          <w:szCs w:val="28"/>
        </w:rPr>
        <w:t>тривимірних клітинних автоматів 4 класу, які знаходяться на границі хаосу та впорядкованості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 дослідження.</w:t>
      </w:r>
      <w:r>
        <w:rPr>
          <w:rFonts w:ascii="Times New Roman" w:hAnsi="Times New Roman"/>
          <w:sz w:val="28"/>
          <w:szCs w:val="28"/>
        </w:rPr>
        <w:t xml:space="preserve"> Для розв’язання поставленої задачі використовувалися такі методи: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методи теорії автоматів (для дослідження клітинних автоматів)</w:t>
      </w:r>
      <w:r>
        <w:rPr>
          <w:rFonts w:ascii="Times New Roman" w:hAnsi="Times New Roman"/>
          <w:sz w:val="28"/>
          <w:szCs w:val="28"/>
        </w:rPr>
        <w:t>; методи теорії алгоритмів та програмування (для програмної реалізації розроблених алгоритмів); методи теорії ймовірності та математичної статистики (для проведення експериментів).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Наукова новизна одержаних результатів </w:t>
      </w:r>
      <w:r>
        <w:rPr>
          <w:rFonts w:ascii="Times New Roman" w:hAnsi="Times New Roman"/>
          <w:sz w:val="28"/>
          <w:szCs w:val="28"/>
        </w:rPr>
        <w:t>складається з наступних положень: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уперше поставлено задачу </w:t>
      </w:r>
      <w:r>
        <w:rPr>
          <w:rFonts w:ascii="Times New Roman" w:hAnsi="Times New Roman"/>
          <w:sz w:val="28"/>
          <w:szCs w:val="28"/>
        </w:rPr>
        <w:t xml:space="preserve">дослідження тривимірних клітинних автоматів за ймовірнісними правилами переходу до наступного стану; 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удосконалено методи </w:t>
      </w:r>
      <w:r>
        <w:rPr>
          <w:rFonts w:ascii="Times New Roman" w:hAnsi="Times New Roman"/>
          <w:sz w:val="28"/>
          <w:szCs w:val="28"/>
        </w:rPr>
        <w:t>дослідження тривимірних клітинних автоматів шляхом створення програмного засобу, що надає увесь необхідний для дослідження функціонал та зручний інтерфейс для роботи з ним;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розширено потенційні області використання тривимірних автоматів шляхом надання інструменту наслідування кольору клітин при їх зародження під час еволюції системи.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Практичне значення одержаних результатів. </w:t>
      </w:r>
      <w:r>
        <w:rPr>
          <w:rFonts w:ascii="Times New Roman" w:hAnsi="Times New Roman"/>
          <w:sz w:val="28"/>
          <w:szCs w:val="28"/>
        </w:rPr>
        <w:t xml:space="preserve">Визначено типові властивості ймовірнісних тривимірних автоматів. Розроблено програмний засіб для дослідження тривимірних клітинних автоматів. Запропоновані подальші шляхи дослідження тривимірних автоматів. 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Апробація результатів дисертації. </w:t>
      </w:r>
      <w:r>
        <w:rPr>
          <w:rFonts w:ascii="Times New Roman" w:hAnsi="Times New Roman"/>
          <w:sz w:val="28"/>
          <w:szCs w:val="28"/>
        </w:rPr>
        <w:t>Основні положення й результати роботи представлено на конференці</w:t>
      </w:r>
      <w:r>
        <w:rPr>
          <w:rFonts w:ascii="Times New Roman" w:hAnsi="Times New Roman"/>
          <w:sz w:val="28"/>
          <w:szCs w:val="28"/>
        </w:rPr>
        <w:t>ях</w:t>
      </w:r>
      <w:r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Системний аналіз та інформаційні технології</w:t>
      </w:r>
      <w:r>
        <w:rPr>
          <w:rFonts w:ascii="Times New Roman" w:hAnsi="Times New Roman"/>
          <w:sz w:val="28"/>
          <w:szCs w:val="28"/>
        </w:rPr>
        <w:t>» (201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р.) та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«СПГМ-2017»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pacing w:val="-4"/>
          <w:sz w:val="28"/>
          <w:szCs w:val="28"/>
        </w:rPr>
        <w:t xml:space="preserve">Публікації. </w:t>
      </w:r>
      <w:r>
        <w:rPr>
          <w:rFonts w:ascii="Times New Roman" w:hAnsi="Times New Roman"/>
          <w:bCs/>
          <w:spacing w:val="-4"/>
          <w:sz w:val="28"/>
          <w:szCs w:val="28"/>
        </w:rPr>
        <w:t xml:space="preserve">Результати дисертації викладено в </w:t>
      </w:r>
      <w:r>
        <w:rPr>
          <w:rFonts w:ascii="Times New Roman" w:hAnsi="Times New Roman"/>
          <w:bCs/>
          <w:spacing w:val="-4"/>
          <w:sz w:val="28"/>
          <w:szCs w:val="28"/>
          <w:lang w:val="uk-UA"/>
        </w:rPr>
        <w:t>3</w:t>
      </w:r>
      <w:r>
        <w:rPr>
          <w:rFonts w:ascii="Times New Roman" w:hAnsi="Times New Roman"/>
          <w:bCs/>
          <w:spacing w:val="-4"/>
          <w:sz w:val="28"/>
          <w:szCs w:val="28"/>
        </w:rPr>
        <w:t xml:space="preserve"> наукових працях, </w:t>
      </w:r>
      <w:r>
        <w:rPr>
          <w:rFonts w:ascii="Times New Roman" w:hAnsi="Times New Roman"/>
          <w:bCs/>
          <w:spacing w:val="-4"/>
          <w:sz w:val="28"/>
          <w:szCs w:val="28"/>
          <w:lang w:val="ru-RU"/>
        </w:rPr>
        <w:t>зокрема</w:t>
      </w:r>
      <w:r>
        <w:rPr>
          <w:rFonts w:ascii="Times New Roman" w:hAnsi="Times New Roman"/>
          <w:bCs/>
          <w:spacing w:val="-4"/>
          <w:sz w:val="28"/>
          <w:szCs w:val="28"/>
        </w:rPr>
        <w:t>: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</w:t>
      </w:r>
      <w:r>
        <w:rPr>
          <w:rFonts w:ascii="Times New Roman" w:hAnsi="Times New Roman"/>
          <w:sz w:val="28"/>
          <w:szCs w:val="28"/>
          <w:lang w:val="ru-RU"/>
        </w:rPr>
        <w:t>одн</w:t>
      </w:r>
      <w:r>
        <w:rPr>
          <w:rFonts w:ascii="Times New Roman" w:hAnsi="Times New Roman"/>
          <w:sz w:val="28"/>
          <w:szCs w:val="28"/>
          <w:lang w:val="uk-UA"/>
        </w:rPr>
        <w:t>ій</w:t>
      </w:r>
      <w:r>
        <w:rPr>
          <w:rFonts w:ascii="Times New Roman" w:hAnsi="Times New Roman"/>
          <w:sz w:val="28"/>
          <w:szCs w:val="28"/>
        </w:rPr>
        <w:t xml:space="preserve"> статт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у науков</w:t>
      </w:r>
      <w:r>
        <w:rPr>
          <w:rFonts w:ascii="Times New Roman" w:hAnsi="Times New Roman"/>
          <w:sz w:val="28"/>
          <w:szCs w:val="28"/>
        </w:rPr>
        <w:t>ому</w:t>
      </w:r>
      <w:r>
        <w:rPr>
          <w:rFonts w:ascii="Times New Roman" w:hAnsi="Times New Roman"/>
          <w:sz w:val="28"/>
          <w:szCs w:val="28"/>
        </w:rPr>
        <w:t xml:space="preserve"> журнал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>, включен</w:t>
      </w:r>
      <w:r>
        <w:rPr>
          <w:rFonts w:ascii="Times New Roman" w:hAnsi="Times New Roman"/>
          <w:sz w:val="28"/>
          <w:szCs w:val="28"/>
        </w:rPr>
        <w:t>ому</w:t>
      </w:r>
      <w:r>
        <w:rPr>
          <w:rFonts w:ascii="Times New Roman" w:hAnsi="Times New Roman"/>
          <w:sz w:val="28"/>
          <w:szCs w:val="28"/>
        </w:rPr>
        <w:t xml:space="preserve"> до Переліку наукових фахових видань України з технічних наук;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</w:t>
      </w:r>
      <w:r>
        <w:rPr>
          <w:rFonts w:ascii="Times New Roman" w:hAnsi="Times New Roman"/>
          <w:sz w:val="28"/>
          <w:szCs w:val="28"/>
        </w:rPr>
        <w:t>двох</w:t>
      </w:r>
      <w:r>
        <w:rPr>
          <w:rFonts w:ascii="Times New Roman" w:hAnsi="Times New Roman"/>
          <w:sz w:val="28"/>
          <w:szCs w:val="28"/>
        </w:rPr>
        <w:t xml:space="preserve"> публікаці</w:t>
      </w:r>
      <w:r>
        <w:rPr>
          <w:rFonts w:ascii="Times New Roman" w:hAnsi="Times New Roman"/>
          <w:sz w:val="28"/>
          <w:szCs w:val="28"/>
        </w:rPr>
        <w:t>ях</w:t>
      </w:r>
      <w:r>
        <w:rPr>
          <w:rFonts w:ascii="Times New Roman" w:hAnsi="Times New Roman"/>
          <w:sz w:val="28"/>
          <w:szCs w:val="28"/>
        </w:rPr>
        <w:t xml:space="preserve"> тез доповідей наукових конференцій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(у соавторстві)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Ключові слова: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клітинний автомат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еволюція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 xml:space="preserve">Unity, </w:t>
      </w:r>
      <w:r>
        <w:rPr>
          <w:rFonts w:ascii="Times New Roman" w:hAnsi="Times New Roman"/>
          <w:sz w:val="28"/>
          <w:szCs w:val="28"/>
          <w:lang w:val="uk-UA"/>
        </w:rPr>
        <w:t>ітерація, тривимірне відображення</w:t>
      </w:r>
      <w:r>
        <w:br w:type="page"/>
      </w:r>
    </w:p>
    <w:p>
      <w:pPr>
        <w:pStyle w:val="Normal"/>
        <w:bidi w:val="0"/>
        <w:spacing w:lineRule="auto" w:line="360" w:before="0" w:after="0"/>
        <w:ind w:left="0" w:right="0"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РЕФЕРАТ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sz w:val="28"/>
          <w:szCs w:val="28"/>
          <w:lang w:val="ru-RU" w:bidi="ar-SA"/>
        </w:rPr>
        <w:t xml:space="preserve">Диссертация выполнена на </w:t>
      </w:r>
      <w:r>
        <w:rPr>
          <w:rFonts w:ascii="Times New Roman" w:hAnsi="Times New Roman"/>
          <w:sz w:val="28"/>
          <w:szCs w:val="28"/>
          <w:lang w:val="en-US" w:bidi="ar-SA"/>
        </w:rPr>
        <w:t>1</w:t>
      </w:r>
      <w:r>
        <w:rPr>
          <w:rFonts w:ascii="Times New Roman" w:hAnsi="Times New Roman"/>
          <w:sz w:val="28"/>
          <w:szCs w:val="28"/>
          <w:lang w:val="en-US" w:bidi="ar-SA"/>
        </w:rPr>
        <w:t>2</w:t>
      </w:r>
      <w:r>
        <w:rPr>
          <w:rFonts w:ascii="Times New Roman" w:hAnsi="Times New Roman"/>
          <w:sz w:val="28"/>
          <w:szCs w:val="28"/>
          <w:lang w:val="uk-UA" w:bidi="ar-SA"/>
        </w:rPr>
        <w:t>3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листах, она содержит </w:t>
      </w:r>
      <w:r>
        <w:rPr>
          <w:rFonts w:ascii="Times New Roman" w:hAnsi="Times New Roman"/>
          <w:sz w:val="28"/>
          <w:szCs w:val="28"/>
          <w:lang w:val="uk-UA" w:bidi="ar-SA"/>
        </w:rPr>
        <w:t>1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приложени</w:t>
      </w:r>
      <w:r>
        <w:rPr>
          <w:rFonts w:ascii="Times New Roman" w:hAnsi="Times New Roman"/>
          <w:sz w:val="28"/>
          <w:szCs w:val="28"/>
          <w:lang w:val="uk-UA" w:bidi="ar-SA"/>
        </w:rPr>
        <w:t>е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</w:t>
      </w:r>
      <w:r>
        <w:rPr>
          <w:rFonts w:ascii="Times New Roman" w:hAnsi="Times New Roman"/>
          <w:sz w:val="28"/>
          <w:szCs w:val="28"/>
          <w:lang w:val="uk-UA" w:bidi="ar-SA"/>
        </w:rPr>
        <w:t xml:space="preserve">на 27 листах 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и перечень ссылок на использованные источники из </w:t>
      </w:r>
      <w:r>
        <w:rPr>
          <w:rFonts w:ascii="Times New Roman" w:hAnsi="Times New Roman"/>
          <w:sz w:val="28"/>
          <w:szCs w:val="28"/>
          <w:lang w:val="uk-UA" w:bidi="ar-SA"/>
        </w:rPr>
        <w:t>46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наименований. В работе приведены </w:t>
      </w:r>
      <w:r>
        <w:rPr>
          <w:rFonts w:ascii="Times New Roman" w:hAnsi="Times New Roman"/>
          <w:sz w:val="28"/>
          <w:szCs w:val="28"/>
          <w:lang w:val="uk-UA" w:bidi="ar-SA"/>
        </w:rPr>
        <w:t>51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рисун</w:t>
      </w:r>
      <w:r>
        <w:rPr>
          <w:rFonts w:ascii="Times New Roman" w:hAnsi="Times New Roman"/>
          <w:sz w:val="28"/>
          <w:szCs w:val="28"/>
          <w:lang w:val="uk-UA" w:bidi="ar-SA"/>
        </w:rPr>
        <w:t>ок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и </w:t>
      </w:r>
      <w:r>
        <w:rPr>
          <w:rFonts w:ascii="Times New Roman" w:hAnsi="Times New Roman"/>
          <w:sz w:val="28"/>
          <w:szCs w:val="28"/>
          <w:lang w:val="uk-UA" w:bidi="ar-SA"/>
        </w:rPr>
        <w:t>3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таблицы.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b/>
          <w:bCs/>
          <w:sz w:val="28"/>
          <w:szCs w:val="28"/>
          <w:lang w:val="ru-RU" w:bidi="ar-SA"/>
        </w:rPr>
        <w:t>Актуальность темы.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Клеточные автоматы 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являются </w:t>
      </w:r>
      <w:r>
        <w:rPr>
          <w:rFonts w:ascii="Times New Roman" w:hAnsi="Times New Roman"/>
          <w:sz w:val="28"/>
          <w:szCs w:val="28"/>
          <w:lang w:val="ru-RU" w:bidi="ar-SA"/>
        </w:rPr>
        <w:t>довольно распространен</w:t>
      </w:r>
      <w:r>
        <w:rPr>
          <w:rFonts w:ascii="Times New Roman" w:hAnsi="Times New Roman"/>
          <w:sz w:val="28"/>
          <w:szCs w:val="28"/>
          <w:lang w:val="ru-RU" w:bidi="ar-SA"/>
        </w:rPr>
        <w:t>ной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математической моделью, которая может быть использована во многих разделах науки, например, при моделировании определенных сложных процессов. Наиболее исследованными являются двумерные клеточные автоматы, яркими примерами которых являются игра "Жизнь" и муравей Ленгтона. Данные клеточные автоматы относятся к 4 классу. Это означает, что они проявляют признаки хаотического поведения, при этом будучи способными к формированию стабильных структур.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sz w:val="28"/>
          <w:szCs w:val="28"/>
          <w:lang w:val="ru-RU" w:bidi="ar-SA"/>
        </w:rPr>
        <w:t>Однако трехмерные клеточные автоматы не столь исследованы. Возможная сфера их применения включает, но не ограничивается моделированием поведения газов и жидкостей в трехмерном пространстве или квантовых эффектов. Тем не менее, исследований в этом направлении довольно немного. Это обусловлено в частности отсутствием программных средств для проведения такого исследования. Отображение трехмерных автоматов, их задание и обзор процесса их эволюции требуют специального функционала, который не предоставляется средствами для работы с двумерными клеточными автоматами. Поэтому целесообразным является создание программного средства для работы с трехмерными автоматами и исследования их свойств с помощью созданной программы.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b/>
          <w:bCs/>
          <w:sz w:val="28"/>
          <w:szCs w:val="28"/>
          <w:lang w:val="ru-RU" w:bidi="ar-SA"/>
        </w:rPr>
        <w:t>Связь работы с научными программами, планами, темами.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Диссертационная работа выполнялась в соответствии с планом научно-исследовательских работ кафедры начертательной геометрии, инженерной и компьютерной графики физико</w:t>
      </w:r>
      <w:r>
        <w:rPr>
          <w:rFonts w:ascii="Times New Roman" w:hAnsi="Times New Roman"/>
          <w:sz w:val="28"/>
          <w:szCs w:val="28"/>
          <w:lang w:val="uk-UA" w:bidi="ar-SA"/>
        </w:rPr>
        <w:t>-математического факультета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Национального технического университета Украины «Киевский политехнический институт имени Игоря Сикорского» в рамках поисковой темы «</w:t>
      </w:r>
      <w:r>
        <w:rPr>
          <w:rFonts w:ascii="Times New Roman" w:hAnsi="Times New Roman"/>
          <w:sz w:val="28"/>
          <w:szCs w:val="28"/>
          <w:lang w:val="uk-UA" w:bidi="ar-SA"/>
        </w:rPr>
        <w:t>Геометрич</w:t>
      </w:r>
      <w:r>
        <w:rPr>
          <w:rFonts w:ascii="Times New Roman" w:hAnsi="Times New Roman"/>
          <w:sz w:val="28"/>
          <w:szCs w:val="28"/>
          <w:lang w:val="uk-UA" w:bidi="ar-SA"/>
        </w:rPr>
        <w:t>еское</w:t>
      </w:r>
      <w:r>
        <w:rPr>
          <w:rFonts w:ascii="Times New Roman" w:hAnsi="Times New Roman"/>
          <w:sz w:val="28"/>
          <w:szCs w:val="28"/>
          <w:lang w:val="uk-UA" w:bidi="ar-SA"/>
        </w:rPr>
        <w:t xml:space="preserve"> модел</w:t>
      </w:r>
      <w:r>
        <w:rPr>
          <w:rFonts w:ascii="Times New Roman" w:hAnsi="Times New Roman"/>
          <w:sz w:val="28"/>
          <w:szCs w:val="28"/>
          <w:lang w:val="uk-UA" w:bidi="ar-SA"/>
        </w:rPr>
        <w:t>ирование</w:t>
      </w:r>
      <w:r>
        <w:rPr>
          <w:rFonts w:ascii="Times New Roman" w:hAnsi="Times New Roman"/>
          <w:sz w:val="28"/>
          <w:szCs w:val="28"/>
          <w:lang w:val="uk-UA" w:bidi="ar-SA"/>
        </w:rPr>
        <w:t xml:space="preserve"> структур методами фрактально</w:t>
      </w:r>
      <w:r>
        <w:rPr>
          <w:rFonts w:ascii="Times New Roman" w:hAnsi="Times New Roman"/>
          <w:sz w:val="28"/>
          <w:szCs w:val="28"/>
          <w:lang w:val="uk-UA" w:bidi="ar-SA"/>
        </w:rPr>
        <w:t>й</w:t>
      </w:r>
      <w:r>
        <w:rPr>
          <w:rFonts w:ascii="Times New Roman" w:hAnsi="Times New Roman"/>
          <w:sz w:val="28"/>
          <w:szCs w:val="28"/>
          <w:lang w:val="uk-UA" w:bidi="ar-SA"/>
        </w:rPr>
        <w:t xml:space="preserve"> геометр</w:t>
      </w:r>
      <w:r>
        <w:rPr>
          <w:rFonts w:ascii="Times New Roman" w:hAnsi="Times New Roman"/>
          <w:sz w:val="28"/>
          <w:szCs w:val="28"/>
          <w:lang w:val="uk-UA" w:bidi="ar-SA"/>
        </w:rPr>
        <w:t>и</w:t>
      </w:r>
      <w:r>
        <w:rPr>
          <w:rFonts w:ascii="Times New Roman" w:hAnsi="Times New Roman"/>
          <w:sz w:val="28"/>
          <w:szCs w:val="28"/>
          <w:lang w:val="ru-RU" w:bidi="ar-SA"/>
        </w:rPr>
        <w:t>и», государственный регистрационный номер</w:t>
      </w:r>
      <w:r>
        <w:rPr>
          <w:rFonts w:ascii="Times New Roman" w:hAnsi="Times New Roman"/>
          <w:sz w:val="28"/>
          <w:szCs w:val="28"/>
          <w:lang w:val="uk-UA" w:bidi="ar-SA"/>
        </w:rPr>
        <w:t xml:space="preserve"> 011</w:t>
      </w:r>
      <w:r>
        <w:rPr>
          <w:rFonts w:ascii="Times New Roman" w:hAnsi="Times New Roman"/>
          <w:sz w:val="28"/>
          <w:szCs w:val="28"/>
          <w:lang w:val="uk-UA" w:bidi="ar-SA"/>
        </w:rPr>
        <w:t>3</w:t>
      </w:r>
      <w:r>
        <w:rPr>
          <w:rFonts w:ascii="Times New Roman" w:hAnsi="Times New Roman"/>
          <w:sz w:val="28"/>
          <w:szCs w:val="28"/>
          <w:lang w:val="uk-UA" w:bidi="ar-SA"/>
        </w:rPr>
        <w:t>U00</w:t>
      </w:r>
      <w:r>
        <w:rPr>
          <w:rFonts w:ascii="Times New Roman" w:hAnsi="Times New Roman"/>
          <w:sz w:val="28"/>
          <w:szCs w:val="28"/>
          <w:lang w:val="uk-UA" w:bidi="ar-SA"/>
        </w:rPr>
        <w:t>7</w:t>
      </w:r>
      <w:r>
        <w:rPr>
          <w:rFonts w:ascii="Times New Roman" w:hAnsi="Times New Roman"/>
          <w:sz w:val="28"/>
          <w:szCs w:val="28"/>
          <w:lang w:val="uk-UA" w:bidi="ar-SA"/>
        </w:rPr>
        <w:t>91</w:t>
      </w:r>
      <w:r>
        <w:rPr>
          <w:rFonts w:ascii="Times New Roman" w:hAnsi="Times New Roman"/>
          <w:sz w:val="28"/>
          <w:szCs w:val="28"/>
          <w:lang w:val="uk-UA" w:bidi="ar-SA"/>
        </w:rPr>
        <w:t>2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b/>
          <w:bCs/>
          <w:sz w:val="28"/>
          <w:szCs w:val="28"/>
          <w:lang w:val="ru-RU" w:bidi="ar-SA"/>
        </w:rPr>
        <w:t>Цель и задачи исследования.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Целью исследования является разработка программного средства для работы с трехмерными клеточными автоматами и дальнейшее их исследование с помощью созданного приложения.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sz w:val="28"/>
          <w:szCs w:val="28"/>
          <w:lang w:val="ru-RU" w:bidi="ar-SA"/>
        </w:rPr>
        <w:t>Для достижения указанной цели были решены следующие задачи: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color w:val="auto"/>
          <w:sz w:val="28"/>
          <w:szCs w:val="28"/>
          <w:lang w:val="uk-UA" w:bidi="ar-SA"/>
        </w:rPr>
      </w:pPr>
      <w:r>
        <w:rPr>
          <w:rFonts w:eastAsia="Calibri" w:cs="Times New Roman" w:ascii="Times New Roman" w:hAnsi="Times New Roman"/>
          <w:color w:val="auto"/>
          <w:sz w:val="28"/>
          <w:szCs w:val="28"/>
          <w:lang w:val="uk-UA" w:bidi="ar-SA"/>
        </w:rPr>
        <w:t>систематизировать существующие правила клеточных автоматов и средства для работы с клеточными автоматами и определить их преимущества и недостатки;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color w:val="auto"/>
          <w:sz w:val="28"/>
          <w:szCs w:val="28"/>
          <w:lang w:val="uk-UA" w:bidi="ar-SA"/>
        </w:rPr>
      </w:pPr>
      <w:r>
        <w:rPr>
          <w:rFonts w:eastAsia="Calibri" w:cs="Times New Roman" w:ascii="Times New Roman" w:hAnsi="Times New Roman"/>
          <w:color w:val="auto"/>
          <w:sz w:val="28"/>
          <w:szCs w:val="28"/>
          <w:lang w:val="uk-UA" w:bidi="ar-SA"/>
        </w:rPr>
        <w:t>определить функционал, необходимый для всестороннего исследования трехмерных клеточных автоматов и предоставления удобного способа их отображения и взаимодействия с ними;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color w:val="auto"/>
          <w:sz w:val="28"/>
          <w:szCs w:val="28"/>
          <w:lang w:val="uk-UA" w:bidi="ar-SA"/>
        </w:rPr>
      </w:pPr>
      <w:r>
        <w:rPr>
          <w:rFonts w:eastAsia="Calibri" w:cs="Times New Roman" w:ascii="Times New Roman" w:hAnsi="Times New Roman"/>
          <w:color w:val="auto"/>
          <w:sz w:val="28"/>
          <w:szCs w:val="28"/>
          <w:lang w:val="uk-UA" w:bidi="ar-SA"/>
        </w:rPr>
        <w:t>разработать программное средство для работы с трехмерными клеточными автоматами, реализующее указанный функционал, необходимый для их исследования;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 w:eastAsia="Calibri" w:cs="Times New Roman"/>
          <w:color w:val="auto"/>
          <w:sz w:val="28"/>
          <w:szCs w:val="28"/>
          <w:lang w:val="uk-UA" w:bidi="ar-SA"/>
        </w:rPr>
      </w:pPr>
      <w:r>
        <w:rPr>
          <w:rFonts w:eastAsia="Calibri" w:cs="Times New Roman" w:ascii="Times New Roman" w:hAnsi="Times New Roman"/>
          <w:color w:val="auto"/>
          <w:sz w:val="28"/>
          <w:szCs w:val="28"/>
          <w:lang w:val="uk-UA" w:bidi="ar-SA"/>
        </w:rPr>
        <w:t>провести экспериментальные исследования свойств трехмерных автоматов с помощью разработанного приложения, сделать выводы относительно дальнейшего направления исследования.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i/>
          <w:iCs/>
          <w:sz w:val="28"/>
          <w:szCs w:val="28"/>
          <w:lang w:val="ru-RU" w:bidi="ar-SA"/>
        </w:rPr>
        <w:t>Объектом исследования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являются трехмерные клеточные автоматы с правилами, основанными на игре "Жизнь".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i/>
          <w:iCs/>
          <w:sz w:val="28"/>
          <w:szCs w:val="28"/>
          <w:lang w:val="ru-RU" w:bidi="ar-SA"/>
        </w:rPr>
        <w:t>Предметом исследования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является поиск трехмерных клеточных автоматов 4 класса, которые находятся на границе хаоса и упорядоченности.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b/>
          <w:bCs/>
          <w:sz w:val="28"/>
          <w:szCs w:val="28"/>
          <w:lang w:val="ru-RU" w:bidi="ar-SA"/>
        </w:rPr>
        <w:t>Методы исследования.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Для решения поставленной задачи использовались следующие методы: методы теории автоматов (для исследования клеточных автоматов) методы теории алгоритмов и программирования (для программной реализации разработанных алгоритмов) методы теории вероятности и математической статистики (для проведения экспериментов).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b/>
          <w:bCs/>
          <w:sz w:val="28"/>
          <w:szCs w:val="28"/>
          <w:lang w:val="ru-RU" w:bidi="ar-SA"/>
        </w:rPr>
        <w:t>Научная новизна исследования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состоит из следующих положений: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sz w:val="28"/>
          <w:szCs w:val="28"/>
          <w:lang w:val="ru-RU" w:bidi="ar-SA"/>
        </w:rPr>
        <w:t>впервые поставлена</w:t>
      </w:r>
      <w:r>
        <w:rPr>
          <w:rFonts w:ascii="Times New Roman" w:hAnsi="Times New Roman"/>
          <w:sz w:val="28"/>
          <w:szCs w:val="28"/>
          <w:highlight w:val="white"/>
          <w:lang w:val="ru-RU" w:bidi="ar-SA"/>
        </w:rPr>
        <w:t xml:space="preserve"> ​​</w:t>
      </w:r>
      <w:r>
        <w:rPr>
          <w:rFonts w:ascii="Times New Roman" w:hAnsi="Times New Roman"/>
          <w:sz w:val="28"/>
          <w:szCs w:val="28"/>
          <w:highlight w:val="white"/>
          <w:lang w:val="ru-RU" w:bidi="ar-SA"/>
        </w:rPr>
        <w:t>задача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исследования трехмерных клеточных автоматов с вероятностными правилами перехода к следующему состоянию;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sz w:val="28"/>
          <w:szCs w:val="28"/>
          <w:lang w:val="ru-RU" w:bidi="ar-SA"/>
        </w:rPr>
        <w:t>усовершенствованы методы исследования трехмерных клеточных автоматов путем создания программного средства, предоставляющего весь необходимый для исследования функционал и удобный интерфейс для работы с ним;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sz w:val="28"/>
          <w:szCs w:val="28"/>
          <w:lang w:val="ru-RU" w:bidi="ar-SA"/>
        </w:rPr>
        <w:t>расширены потенциальные области применения трехмерных автоматов путем предоставления инструмента наследования цвета клеток при их зарождении в ходе эволюции системы.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b/>
          <w:bCs/>
          <w:sz w:val="28"/>
          <w:szCs w:val="28"/>
          <w:lang w:val="ru-RU" w:bidi="ar-SA"/>
        </w:rPr>
        <w:t>Практическое значение полученных результатов.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Определены типичные свойства вероятностных трехмерных автоматов. Разработано программное средство для исследования трехмерных клеточных автоматов. Предложены дальнейшие пути исследования трехмерных автоматов.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b/>
          <w:bCs/>
          <w:sz w:val="28"/>
          <w:szCs w:val="28"/>
          <w:lang w:val="ru-RU" w:bidi="ar-SA"/>
        </w:rPr>
        <w:t>Апробац</w:t>
      </w:r>
      <w:r>
        <w:rPr>
          <w:rFonts w:ascii="Times New Roman" w:hAnsi="Times New Roman"/>
          <w:b/>
          <w:bCs/>
          <w:sz w:val="28"/>
          <w:szCs w:val="28"/>
          <w:lang w:val="ru-RU" w:bidi="ar-SA"/>
        </w:rPr>
        <w:t>ия результатов диссертации.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Основные положения и результаты работы представлены на конференции «Системный анализ и информационные технологии» (2017) и «</w:t>
      </w:r>
      <w:r>
        <w:rPr>
          <w:rFonts w:ascii="Times New Roman" w:hAnsi="Times New Roman"/>
          <w:sz w:val="28"/>
          <w:szCs w:val="28"/>
          <w:lang w:val="uk-UA" w:bidi="ar-SA"/>
        </w:rPr>
        <w:t>СПГМ-2017</w:t>
      </w:r>
      <w:r>
        <w:rPr>
          <w:rFonts w:ascii="Times New Roman" w:hAnsi="Times New Roman"/>
          <w:sz w:val="28"/>
          <w:szCs w:val="28"/>
          <w:lang w:val="ru-RU" w:bidi="ar-SA"/>
        </w:rPr>
        <w:t>»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b/>
          <w:bCs/>
          <w:sz w:val="28"/>
          <w:szCs w:val="28"/>
          <w:lang w:val="ru-RU" w:bidi="ar-SA"/>
        </w:rPr>
        <w:t>Публикации.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Результаты диссертации изложены в </w:t>
      </w:r>
      <w:r>
        <w:rPr>
          <w:rFonts w:ascii="Times New Roman" w:hAnsi="Times New Roman"/>
          <w:sz w:val="28"/>
          <w:szCs w:val="28"/>
          <w:lang w:val="uk-UA" w:bidi="ar-SA"/>
        </w:rPr>
        <w:t>3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научных трудах, в частности: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sz w:val="28"/>
          <w:szCs w:val="28"/>
          <w:lang w:val="ru-RU" w:bidi="ar-SA"/>
        </w:rPr>
        <w:t>в одной статье в научном журнале, включенно</w:t>
      </w:r>
      <w:r>
        <w:rPr>
          <w:rFonts w:ascii="Times New Roman" w:hAnsi="Times New Roman"/>
          <w:sz w:val="28"/>
          <w:szCs w:val="28"/>
          <w:lang w:val="uk-UA" w:bidi="ar-SA"/>
        </w:rPr>
        <w:t xml:space="preserve">м </w:t>
      </w:r>
      <w:r>
        <w:rPr>
          <w:rFonts w:ascii="Times New Roman" w:hAnsi="Times New Roman"/>
          <w:sz w:val="28"/>
          <w:szCs w:val="28"/>
          <w:lang w:val="ru-RU" w:bidi="ar-SA"/>
        </w:rPr>
        <w:t>в Перечень научных профессиональных изданий Украины по техническим наукам;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sz w:val="28"/>
          <w:szCs w:val="28"/>
          <w:lang w:val="ru-RU" w:bidi="ar-SA"/>
        </w:rPr>
        <w:t xml:space="preserve">в </w:t>
      </w:r>
      <w:r>
        <w:rPr>
          <w:rFonts w:ascii="Times New Roman" w:hAnsi="Times New Roman"/>
          <w:sz w:val="28"/>
          <w:szCs w:val="28"/>
          <w:lang w:val="uk-UA" w:bidi="ar-SA"/>
        </w:rPr>
        <w:t>двух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публикации тезисов докладов научных конференций (в соавторстве).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ru-RU" w:bidi="ar-SA"/>
        </w:rPr>
      </w:pPr>
      <w:r>
        <w:rPr>
          <w:rFonts w:ascii="Times New Roman" w:hAnsi="Times New Roman"/>
          <w:b/>
          <w:bCs/>
          <w:sz w:val="28"/>
          <w:szCs w:val="28"/>
          <w:lang w:val="ru-RU" w:bidi="ar-SA"/>
        </w:rPr>
        <w:t>Ключевые слова:</w:t>
      </w:r>
      <w:r>
        <w:rPr>
          <w:rFonts w:ascii="Times New Roman" w:hAnsi="Times New Roman"/>
          <w:sz w:val="28"/>
          <w:szCs w:val="28"/>
          <w:lang w:val="ru-RU" w:bidi="ar-SA"/>
        </w:rPr>
        <w:t xml:space="preserve"> клеточный автомат, эволюция, Unity, итерация, трехмерное отображение</w:t>
      </w:r>
      <w:r>
        <w:br w:type="page"/>
      </w:r>
    </w:p>
    <w:p>
      <w:pPr>
        <w:pStyle w:val="AbstractTitle"/>
        <w:bidi w:val="0"/>
        <w:spacing w:lineRule="auto" w:line="360" w:before="0" w:after="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ABSTRACT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thesis i</w:t>
      </w:r>
      <w:r>
        <w:rPr>
          <w:rFonts w:ascii="Times New Roman" w:hAnsi="Times New Roman"/>
          <w:sz w:val="28"/>
          <w:szCs w:val="28"/>
        </w:rPr>
        <w:t xml:space="preserve">s presented in </w:t>
      </w:r>
      <w:r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 xml:space="preserve"> pages. It contains 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</w:rPr>
        <w:t xml:space="preserve"> appendix </w:t>
      </w:r>
      <w:r>
        <w:rPr>
          <w:rFonts w:ascii="Times New Roman" w:hAnsi="Times New Roman"/>
          <w:sz w:val="28"/>
          <w:szCs w:val="28"/>
          <w:lang w:val="en-US"/>
        </w:rPr>
        <w:t xml:space="preserve">in 27 pages </w:t>
      </w:r>
      <w:r>
        <w:rPr>
          <w:rFonts w:ascii="Times New Roman" w:hAnsi="Times New Roman"/>
          <w:sz w:val="28"/>
          <w:szCs w:val="28"/>
        </w:rPr>
        <w:t xml:space="preserve">and bibliography of </w:t>
      </w:r>
      <w:r>
        <w:rPr>
          <w:rFonts w:ascii="Times New Roman" w:hAnsi="Times New Roman"/>
          <w:sz w:val="28"/>
          <w:szCs w:val="28"/>
          <w:lang w:val="ru-RU"/>
        </w:rPr>
        <w:t>46</w:t>
      </w:r>
      <w:r>
        <w:rPr>
          <w:rFonts w:ascii="Times New Roman" w:hAnsi="Times New Roman"/>
          <w:sz w:val="28"/>
          <w:szCs w:val="28"/>
        </w:rPr>
        <w:t xml:space="preserve"> references. </w:t>
      </w:r>
      <w:r>
        <w:rPr>
          <w:rFonts w:ascii="Times New Roman" w:hAnsi="Times New Roman"/>
          <w:sz w:val="28"/>
          <w:szCs w:val="28"/>
          <w:lang w:val="ru-RU"/>
        </w:rPr>
        <w:t>51</w:t>
      </w:r>
      <w:r>
        <w:rPr>
          <w:rFonts w:ascii="Times New Roman" w:hAnsi="Times New Roman"/>
          <w:sz w:val="28"/>
          <w:szCs w:val="28"/>
        </w:rPr>
        <w:t xml:space="preserve"> figures and 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 xml:space="preserve"> table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are given in the thesis. 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Topic relevance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Cellular automata is quite common mathematical model that can be used in many branches of science, such as the simulation of complex processes. </w:t>
      </w:r>
      <w:r>
        <w:rPr>
          <w:rFonts w:ascii="Times New Roman" w:hAnsi="Times New Roman"/>
          <w:sz w:val="28"/>
          <w:szCs w:val="28"/>
          <w:lang w:val="en-US"/>
        </w:rPr>
        <w:t>The m</w:t>
      </w:r>
      <w:r>
        <w:rPr>
          <w:rFonts w:ascii="Times New Roman" w:hAnsi="Times New Roman"/>
          <w:sz w:val="28"/>
          <w:szCs w:val="28"/>
        </w:rPr>
        <w:t>ost research</w:t>
      </w:r>
      <w:r>
        <w:rPr>
          <w:rFonts w:ascii="Times New Roman" w:hAnsi="Times New Roman"/>
          <w:sz w:val="28"/>
          <w:szCs w:val="28"/>
          <w:lang w:val="en-US"/>
        </w:rPr>
        <w:t>ed ones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are</w:t>
      </w:r>
      <w:r>
        <w:rPr>
          <w:rFonts w:ascii="Times New Roman" w:hAnsi="Times New Roman"/>
          <w:sz w:val="28"/>
          <w:szCs w:val="28"/>
        </w:rPr>
        <w:t xml:space="preserve"> two-dimensional cellular automata, bright examples of which are </w:t>
      </w:r>
      <w:r>
        <w:rPr>
          <w:rFonts w:ascii="Times New Roman" w:hAnsi="Times New Roman"/>
          <w:sz w:val="28"/>
          <w:szCs w:val="28"/>
          <w:lang w:val="en-US"/>
        </w:rPr>
        <w:t>Game of Life</w:t>
      </w:r>
      <w:r>
        <w:rPr>
          <w:rFonts w:ascii="Times New Roman" w:hAnsi="Times New Roman"/>
          <w:sz w:val="28"/>
          <w:szCs w:val="28"/>
        </w:rPr>
        <w:t xml:space="preserve"> and Langton’</w:t>
      </w:r>
      <w:r>
        <w:rPr>
          <w:rFonts w:ascii="Times New Roman" w:hAnsi="Times New Roman"/>
          <w:sz w:val="28"/>
          <w:szCs w:val="28"/>
          <w:lang w:val="en-US"/>
        </w:rPr>
        <w:t>s Ant</w:t>
      </w:r>
      <w:r>
        <w:rPr>
          <w:rFonts w:ascii="Times New Roman" w:hAnsi="Times New Roman"/>
          <w:sz w:val="28"/>
          <w:szCs w:val="28"/>
        </w:rPr>
        <w:t xml:space="preserve">. These cellular automata belong to </w:t>
      </w:r>
      <w:r>
        <w:rPr>
          <w:rFonts w:ascii="Times New Roman" w:hAnsi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/>
          <w:sz w:val="28"/>
          <w:szCs w:val="28"/>
        </w:rPr>
        <w:t xml:space="preserve">class 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. This means that they show signs of chaotic behavior, </w:t>
      </w:r>
      <w:r>
        <w:rPr>
          <w:rFonts w:ascii="Times New Roman" w:hAnsi="Times New Roman"/>
          <w:sz w:val="28"/>
          <w:szCs w:val="28"/>
          <w:lang w:val="en-US"/>
        </w:rPr>
        <w:t>although</w:t>
      </w:r>
      <w:r>
        <w:rPr>
          <w:rFonts w:ascii="Times New Roman" w:hAnsi="Times New Roman"/>
          <w:sz w:val="28"/>
          <w:szCs w:val="28"/>
        </w:rPr>
        <w:t xml:space="preserve"> being able to form stable structures.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However, three-dimensional cellular automata are not as studied. Their field of application includes but is not limited to modeling the behavior of gases and liquids in three-dimensional space or quantum effects. However, there are only a few researches in this area. This is particularly due to the lack of software for such research. Display of three-dimensional automata, their setting and reviewing of their evolution need special functionality that is not provided with applications for two-dimensional cellular automata. Therefore, it is appropriate to create the software to work with three-dimensional cellular automata and study their properties using this software.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b/>
          <w:spacing w:val="-4"/>
          <w:sz w:val="28"/>
          <w:szCs w:val="28"/>
          <w:lang w:val="en-US"/>
        </w:rPr>
        <w:t xml:space="preserve">Thesis connection to scientific programs, plans, and topics.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en-US"/>
        </w:rPr>
        <w:t xml:space="preserve">The thesis </w:t>
      </w:r>
      <w:r>
        <w:rPr>
          <w:rFonts w:eastAsia="Calibri" w:cs="Times New Roman" w:ascii="Times New Roman" w:hAnsi="Times New Roman"/>
          <w:b w:val="false"/>
          <w:bCs w:val="false"/>
          <w:color w:val="auto"/>
          <w:spacing w:val="-4"/>
          <w:sz w:val="28"/>
          <w:szCs w:val="28"/>
          <w:lang w:val="en-US" w:bidi="ar-SA"/>
        </w:rPr>
        <w:t xml:space="preserve">was carried out according to the plan of scientific research by the </w:t>
      </w:r>
      <w:r>
        <w:rPr>
          <w:rStyle w:val="Style13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  <w:lang w:val="en-US" w:bidi="ar-SA"/>
        </w:rPr>
        <w:t>Descriptive geometry</w:t>
      </w:r>
      <w:r>
        <w:rPr>
          <w:rFonts w:eastAsia="Calibri" w:cs="Times New Roman" w:ascii="Times New Roman" w:hAnsi="Times New Roman"/>
          <w:b w:val="false"/>
          <w:bCs w:val="false"/>
          <w:color w:val="auto"/>
          <w:spacing w:val="-4"/>
          <w:sz w:val="28"/>
          <w:szCs w:val="28"/>
          <w:lang w:val="en-US" w:bidi="ar-SA"/>
        </w:rPr>
        <w:t xml:space="preserve">, </w:t>
      </w:r>
      <w:r>
        <w:rPr>
          <w:rFonts w:eastAsia="Calibri" w:cs="Times New Roman" w:ascii="Times New Roman" w:hAnsi="Times New Roman"/>
          <w:b w:val="false"/>
          <w:bCs w:val="false"/>
          <w:color w:val="auto"/>
          <w:spacing w:val="-4"/>
          <w:sz w:val="28"/>
          <w:szCs w:val="28"/>
          <w:lang w:val="en-US" w:bidi="ar-SA"/>
        </w:rPr>
        <w:t xml:space="preserve">engineering and computer drawing department, </w:t>
      </w:r>
      <w:r>
        <w:rPr>
          <w:rFonts w:eastAsia="Calibri" w:cs="Times New Roman" w:ascii="Times New Roman" w:hAnsi="Times New Roman"/>
          <w:b w:val="false"/>
          <w:bCs w:val="false"/>
          <w:color w:val="auto"/>
          <w:spacing w:val="-4"/>
          <w:sz w:val="28"/>
          <w:szCs w:val="28"/>
          <w:lang w:val="en-US" w:bidi="ar-SA"/>
        </w:rPr>
        <w:t xml:space="preserve">Faculty of </w:t>
      </w:r>
      <w:r>
        <w:rPr>
          <w:rFonts w:eastAsia="Calibri" w:cs="Times New Roman" w:ascii="Times New Roman" w:hAnsi="Times New Roman"/>
          <w:b w:val="false"/>
          <w:bCs w:val="false"/>
          <w:color w:val="auto"/>
          <w:spacing w:val="-4"/>
          <w:sz w:val="28"/>
          <w:szCs w:val="28"/>
          <w:lang w:val="en-US" w:bidi="ar-SA"/>
        </w:rPr>
        <w:t>Physics and Mathematics</w:t>
      </w:r>
      <w:r>
        <w:rPr>
          <w:rFonts w:eastAsia="Calibri" w:cs="Times New Roman" w:ascii="Times New Roman" w:hAnsi="Times New Roman"/>
          <w:b w:val="false"/>
          <w:bCs w:val="false"/>
          <w:color w:val="auto"/>
          <w:spacing w:val="-4"/>
          <w:sz w:val="28"/>
          <w:szCs w:val="28"/>
          <w:lang w:val="en-US" w:bidi="ar-SA"/>
        </w:rPr>
        <w:t xml:space="preserve"> at</w:t>
      </w:r>
      <w:r>
        <w:rPr>
          <w:rFonts w:eastAsia="Calibri" w:cs="Times New Roman" w:ascii="Times New Roman" w:hAnsi="Times New Roman"/>
          <w:b w:val="false"/>
          <w:bCs w:val="false"/>
          <w:color w:val="auto"/>
          <w:spacing w:val="-4"/>
          <w:sz w:val="28"/>
          <w:szCs w:val="28"/>
          <w:lang w:val="en-US" w:bidi="ar-SA"/>
        </w:rPr>
        <w:t xml:space="preserve"> National Technical University of Ukraine "Igor Sikorsky Kyiv Pol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en-US"/>
        </w:rPr>
        <w:t xml:space="preserve">ytechnic Institute"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en-US"/>
        </w:rPr>
        <w:t>as part of the topic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en-US"/>
        </w:rPr>
        <w:t>Geometric modeling of structures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en-US"/>
        </w:rPr>
        <w:t>using fractal geometry methods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ru-RU"/>
        </w:rPr>
        <w:t xml:space="preserve">»,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ru-RU"/>
        </w:rPr>
        <w:t>s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en-US"/>
        </w:rPr>
        <w:t>tate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en-US"/>
        </w:rPr>
        <w:t xml:space="preserve"> registration number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uk-UA"/>
        </w:rPr>
        <w:t>011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uk-UA"/>
        </w:rPr>
        <w:t>3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uk-UA"/>
        </w:rPr>
        <w:t>U00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uk-UA"/>
        </w:rPr>
        <w:t>7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uk-UA"/>
        </w:rPr>
        <w:t>91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uk-UA"/>
        </w:rPr>
        <w:t>2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Research goal and objectives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The aim of the thesis is the development of software tools for working with three-dimensional cellular automata and their further studies using the created application.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To achieve the </w:t>
      </w:r>
      <w:r>
        <w:rPr>
          <w:rFonts w:ascii="Times New Roman" w:hAnsi="Times New Roman"/>
          <w:sz w:val="28"/>
          <w:szCs w:val="28"/>
          <w:lang w:val="en-US"/>
        </w:rPr>
        <w:t>aforementioned</w:t>
      </w:r>
      <w:r>
        <w:rPr>
          <w:rFonts w:ascii="Times New Roman" w:hAnsi="Times New Roman"/>
          <w:sz w:val="28"/>
          <w:szCs w:val="28"/>
          <w:lang w:val="ru-RU"/>
        </w:rPr>
        <w:t xml:space="preserve"> goal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ru-RU"/>
        </w:rPr>
        <w:t xml:space="preserve"> the following problems </w:t>
      </w:r>
      <w:r>
        <w:rPr>
          <w:rFonts w:ascii="Times New Roman" w:hAnsi="Times New Roman"/>
          <w:sz w:val="28"/>
          <w:szCs w:val="28"/>
          <w:lang w:val="en-US"/>
        </w:rPr>
        <w:t>were solved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systematizing</w:t>
      </w:r>
      <w:r>
        <w:rPr>
          <w:rFonts w:ascii="Times New Roman" w:hAnsi="Times New Roman"/>
          <w:sz w:val="28"/>
          <w:szCs w:val="28"/>
          <w:lang w:val="ru-RU"/>
        </w:rPr>
        <w:t xml:space="preserve"> existing rules of cellular </w:t>
      </w:r>
      <w:r>
        <w:rPr>
          <w:rFonts w:ascii="Times New Roman" w:hAnsi="Times New Roman"/>
          <w:sz w:val="28"/>
          <w:szCs w:val="28"/>
          <w:lang w:val="en-US"/>
        </w:rPr>
        <w:t>automata</w:t>
      </w:r>
      <w:r>
        <w:rPr>
          <w:rFonts w:ascii="Times New Roman" w:hAnsi="Times New Roman"/>
          <w:sz w:val="28"/>
          <w:szCs w:val="28"/>
          <w:lang w:val="ru-RU"/>
        </w:rPr>
        <w:t xml:space="preserve"> and tools for working with cellular automata and identify their strengths and weaknesses;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determin</w:t>
      </w:r>
      <w:r>
        <w:rPr>
          <w:rFonts w:ascii="Times New Roman" w:hAnsi="Times New Roman"/>
          <w:sz w:val="28"/>
          <w:szCs w:val="28"/>
          <w:lang w:val="en-US"/>
        </w:rPr>
        <w:t>ing</w:t>
      </w:r>
      <w:r>
        <w:rPr>
          <w:rFonts w:ascii="Times New Roman" w:hAnsi="Times New Roman"/>
          <w:sz w:val="28"/>
          <w:szCs w:val="28"/>
          <w:lang w:val="ru-RU"/>
        </w:rPr>
        <w:t xml:space="preserve"> the functionality required for a comprehensive study of three-dimensional cellular automata and provide a convenient way of displaying and interacting with them;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developing</w:t>
      </w:r>
      <w:r>
        <w:rPr>
          <w:rFonts w:ascii="Times New Roman" w:hAnsi="Times New Roman"/>
          <w:sz w:val="28"/>
          <w:szCs w:val="28"/>
          <w:lang w:val="ru-RU"/>
        </w:rPr>
        <w:t xml:space="preserve"> a software tool to work with three-dimensional cellular automata, which implements </w:t>
      </w:r>
      <w:r>
        <w:rPr>
          <w:rFonts w:ascii="Times New Roman" w:hAnsi="Times New Roman"/>
          <w:sz w:val="28"/>
          <w:szCs w:val="28"/>
          <w:lang w:val="en-US"/>
        </w:rPr>
        <w:t xml:space="preserve">forementioned </w:t>
      </w:r>
      <w:r>
        <w:rPr>
          <w:rFonts w:ascii="Times New Roman" w:hAnsi="Times New Roman"/>
          <w:sz w:val="28"/>
          <w:szCs w:val="28"/>
          <w:lang w:val="ru-RU"/>
        </w:rPr>
        <w:t>functionality required for their research;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conduct experimental studies of the properties of three-dimensional </w:t>
      </w:r>
      <w:r>
        <w:rPr>
          <w:rFonts w:ascii="Times New Roman" w:hAnsi="Times New Roman"/>
          <w:sz w:val="28"/>
          <w:szCs w:val="28"/>
          <w:lang w:val="en-US"/>
        </w:rPr>
        <w:t>automata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using</w:t>
      </w:r>
      <w:r>
        <w:rPr>
          <w:rFonts w:ascii="Times New Roman" w:hAnsi="Times New Roman"/>
          <w:sz w:val="28"/>
          <w:szCs w:val="28"/>
          <w:lang w:val="ru-RU"/>
        </w:rPr>
        <w:t xml:space="preserve"> developed application, draw conclusions on the further direction of research.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The o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bject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of the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research</w:t>
      </w:r>
      <w:r>
        <w:rPr>
          <w:rFonts w:ascii="Times New Roman" w:hAnsi="Times New Roman"/>
          <w:sz w:val="28"/>
          <w:szCs w:val="28"/>
          <w:lang w:val="en-US"/>
        </w:rPr>
        <w:t xml:space="preserve"> are t</w:t>
      </w:r>
      <w:r>
        <w:rPr>
          <w:rFonts w:ascii="Times New Roman" w:hAnsi="Times New Roman"/>
          <w:sz w:val="28"/>
          <w:szCs w:val="28"/>
          <w:lang w:val="ru-RU"/>
        </w:rPr>
        <w:t xml:space="preserve">hree-dimensional cellular automata with rules based on the </w:t>
      </w:r>
      <w:r>
        <w:rPr>
          <w:rFonts w:ascii="Times New Roman" w:hAnsi="Times New Roman"/>
          <w:sz w:val="28"/>
          <w:szCs w:val="28"/>
          <w:lang w:val="en-US"/>
        </w:rPr>
        <w:t>Game of Life.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The subject of the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research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is to find three-dimensional cellular automata Class 4, located on the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edge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of chaos and order.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Methods of research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 solve this problem the following methods were used: methods of automata theory (for the research of cellular automata); methods of the theory of algorithms and programming (for software implementation of the developed algorithms); methods of probability theory and mathematical statistics (for the experiments).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Scientific contribution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consists of the following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for the first time the task was posed to study three-dimensional cellular automata with probabilistic rules of the transition to the next state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improved methods of the research of three-dimensional cellular automata by creating a software tool that provides all the functionality required for such research and user-friendly interface to work with it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expanded the potential scope of the three-dimensional automata implementation by providing color inheritance for the spawning cells during the evolution of the system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Practical value of obtained results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Determined typical properties of three-dimensional stochastic automata. Developed software tool for the research of three-dimensional cellular automata. Proposed further possibilities to study three-dimensional automata.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Approbation of the thesis results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Key position and results presented at the conference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"System Analysis and Information Technologies" (2017) and "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СПГМ-2017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"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Publications</w:t>
      </w:r>
      <w:r>
        <w:rPr>
          <w:rFonts w:ascii="Times New Roman" w:hAnsi="Times New Roman"/>
          <w:b/>
          <w:spacing w:val="-4"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</w:rPr>
        <w:t xml:space="preserve">The results of the thesis outlined in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  <w:lang w:val="en-US"/>
        </w:rPr>
        <w:t>3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</w:rPr>
        <w:t xml:space="preserve"> scientific papers including</w:t>
      </w:r>
      <w:r>
        <w:rPr>
          <w:rFonts w:ascii="Times New Roman" w:hAnsi="Times New Roman"/>
          <w:bCs/>
          <w:spacing w:val="-4"/>
          <w:sz w:val="28"/>
          <w:szCs w:val="28"/>
          <w:lang w:val="en-US"/>
        </w:rPr>
        <w:t>: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 one article in a scientific journal, included in the list of scientific professional publications of Ukraine for Technical Sciences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ItemizedList"/>
        <w:numPr>
          <w:ilvl w:val="0"/>
          <w:numId w:val="2"/>
        </w:numPr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 two publication abstracts of scientific conference (in co-authorship)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A"/>
          <w:sz w:val="28"/>
          <w:szCs w:val="28"/>
          <w:lang w:val="en-US"/>
        </w:rPr>
        <w:t>Keywords</w:t>
      </w:r>
      <w:r>
        <w:rPr>
          <w:rFonts w:cs="Times New Roman" w:ascii="Times New Roman" w:hAnsi="Times New Roman"/>
          <w:b/>
          <w:color w:val="00000A"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t>cellular automata, evolution, Unity, iteration, three-dimensional display</w:t>
      </w:r>
    </w:p>
    <w:p>
      <w:pPr>
        <w:pStyle w:val="Normal"/>
        <w:spacing w:lineRule="auto" w:line="360" w:before="0" w:after="160"/>
        <w:ind w:firstLine="709"/>
        <w:contextualSpacing/>
        <w:jc w:val="both"/>
        <w:rPr/>
      </w:pPr>
      <w:r>
        <w:rPr/>
      </w:r>
    </w:p>
    <w:sectPr>
      <w:type w:val="nextPage"/>
      <w:pgSz w:w="11906" w:h="16838"/>
      <w:pgMar w:left="1417" w:right="566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cc"/>
    <w:family w:val="swiss"/>
    <w:pitch w:val="variable"/>
  </w:font>
  <w:font w:name="Arial Unicode MS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0" w:hanging="-709"/>
      </w:pPr>
      <w:rPr>
        <w:sz w:val="28"/>
        <w:i w:val="false"/>
        <w:b w:val="false"/>
        <w:rFonts w:ascii="Times New Roman" w:hAnsi="Times New Roman" w:cs="Times New Roman"/>
      </w:rPr>
    </w:lvl>
  </w:abstractNum>
  <w:abstractNum w:abstractNumId="2">
    <w:lvl w:ilvl="0">
      <w:start w:val="1"/>
      <w:numFmt w:val="bullet"/>
      <w:lvlText w:val=""/>
      <w:lvlJc w:val="left"/>
      <w:pPr>
        <w:ind w:left="0" w:hanging="-709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67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paragraph" w:styleId="1">
    <w:name w:val="Heading 1"/>
    <w:basedOn w:val="Normal"/>
    <w:link w:val="10"/>
    <w:uiPriority w:val="9"/>
    <w:qFormat/>
    <w:rsid w:val="000372af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semiHidden/>
    <w:unhideWhenUsed/>
    <w:qFormat/>
    <w:rsid w:val="000372af"/>
    <w:pPr>
      <w:keepNext/>
      <w:keepLines/>
      <w:spacing w:before="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5">
    <w:name w:val="Heading 5"/>
    <w:basedOn w:val="Normal"/>
    <w:link w:val="51"/>
    <w:uiPriority w:val="9"/>
    <w:unhideWhenUsed/>
    <w:qFormat/>
    <w:rsid w:val="00372f66"/>
    <w:pPr>
      <w:keepNext/>
      <w:keepLines/>
      <w:spacing w:lineRule="auto" w:line="276"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353677"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a47ef5"/>
    <w:rPr>
      <w:rFonts w:ascii="Tahoma" w:hAnsi="Tahoma" w:cs="Tahoma"/>
      <w:sz w:val="16"/>
      <w:szCs w:val="16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372f66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511" w:customStyle="1">
    <w:name w:val="Заголовок 5 Знак1"/>
    <w:basedOn w:val="DefaultParagraphFont"/>
    <w:link w:val="5"/>
    <w:uiPriority w:val="9"/>
    <w:qFormat/>
    <w:locked/>
    <w:rsid w:val="00372f66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Cs w:val="20"/>
    </w:rPr>
  </w:style>
  <w:style w:type="character" w:styleId="Style12" w:customStyle="1">
    <w:name w:val="Основной текст Знак"/>
    <w:basedOn w:val="DefaultParagraphFont"/>
    <w:link w:val="a8"/>
    <w:uiPriority w:val="99"/>
    <w:qFormat/>
    <w:rsid w:val="004559ac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0372af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0372af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"/>
      <w:color w:val="000000"/>
      <w:sz w:val="27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Times New Roman"/>
      <w:b w:val="false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Times New Roman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eastAsia="Calibri" w:cs="Times New Roman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Times New Roman" w:hAnsi="Times New Roman" w:eastAsia="Calibri" w:cs="Times New Roman"/>
      <w:sz w:val="2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eastAsia="Calibri" w:cs="Times New Roman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Calibri" w:cs="Times New Roman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eastAsia="Times New Roman" w:cs="Times New Roman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eastAsia="Times New Roman" w:cs="Times New Roman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WW8Num20z0">
    <w:name w:val="WW8Num20z0"/>
    <w:qFormat/>
    <w:rPr>
      <w:rFonts w:ascii="Times New Roman" w:hAnsi="Times New Roman" w:cs="Times New Roman"/>
      <w:b w:val="false"/>
      <w:i w:val="false"/>
      <w:sz w:val="28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Style13">
    <w:name w:val="Выделение жирным"/>
    <w:qFormat/>
    <w:rPr>
      <w:b/>
      <w:bCs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link w:val="a9"/>
    <w:uiPriority w:val="99"/>
    <w:unhideWhenUsed/>
    <w:rsid w:val="004559ac"/>
    <w:pPr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Body" w:customStyle="1">
    <w:name w:val="Body"/>
    <w:qFormat/>
    <w:rsid w:val="00353677"/>
    <w:pPr>
      <w:widowControl/>
      <w:pBdr/>
      <w:bidi w:val="0"/>
      <w:spacing w:lineRule="auto" w:line="240" w:before="0" w:after="0"/>
      <w:jc w:val="left"/>
    </w:pPr>
    <w:rPr>
      <w:rFonts w:ascii="Arial Unicode MS" w:hAnsi="Arial Unicode MS" w:eastAsia="Arial Unicode MS" w:cs="Arial Unicode MS"/>
      <w:color w:val="000000"/>
      <w:sz w:val="26"/>
      <w:szCs w:val="26"/>
      <w:u w:val="none" w:color="00000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35367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a47ef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 w:customStyle="1">
    <w:name w:val="Подпись таблицы"/>
    <w:basedOn w:val="Normal"/>
    <w:qFormat/>
    <w:rsid w:val="00372f66"/>
    <w:pPr>
      <w:spacing w:lineRule="auto" w:line="360" w:before="240" w:after="240"/>
      <w:ind w:firstLine="709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0" w:customStyle="1">
    <w:name w:val="Текст таблицы"/>
    <w:basedOn w:val="Normal"/>
    <w:qFormat/>
    <w:rsid w:val="00372f66"/>
    <w:pPr>
      <w:spacing w:lineRule="auto" w:line="360" w:before="0" w:after="0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4559ac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ru-RU" w:eastAsia="en-US" w:bidi="ar-SA"/>
    </w:rPr>
  </w:style>
  <w:style w:type="paragraph" w:styleId="Style21" w:customStyle="1">
    <w:name w:val="Автор"/>
    <w:basedOn w:val="Style15"/>
    <w:qFormat/>
    <w:rsid w:val="004559ac"/>
    <w:pPr>
      <w:widowControl w:val="false"/>
      <w:tabs>
        <w:tab w:val="right" w:pos="8640" w:leader="none"/>
      </w:tabs>
      <w:spacing w:lineRule="auto" w:line="480" w:before="120" w:after="0"/>
      <w:ind w:firstLine="1134"/>
      <w:jc w:val="center"/>
    </w:pPr>
    <w:rPr>
      <w:rFonts w:ascii="Courier New" w:hAnsi="Courier New"/>
      <w:spacing w:val="-2"/>
      <w:szCs w:val="20"/>
    </w:rPr>
  </w:style>
  <w:style w:type="paragraph" w:styleId="NormalNoIndent">
    <w:name w:val="NormalNoIndent"/>
    <w:basedOn w:val="Normal"/>
    <w:qFormat/>
    <w:pPr>
      <w:ind w:left="0" w:right="0" w:hanging="0"/>
    </w:pPr>
    <w:rPr/>
  </w:style>
  <w:style w:type="paragraph" w:styleId="AbstractTitle">
    <w:name w:val="AbstractTitle"/>
    <w:basedOn w:val="NormalNoIndent"/>
    <w:qFormat/>
    <w:pPr>
      <w:jc w:val="center"/>
    </w:pPr>
    <w:rPr>
      <w:caps/>
    </w:rPr>
  </w:style>
  <w:style w:type="paragraph" w:styleId="Enumerated">
    <w:name w:val="Enumerated"/>
    <w:basedOn w:val="Normal"/>
    <w:qFormat/>
    <w:pPr>
      <w:numPr>
        <w:ilvl w:val="0"/>
        <w:numId w:val="1"/>
      </w:numPr>
      <w:tabs>
        <w:tab w:val="left" w:pos="1134" w:leader="none"/>
      </w:tabs>
    </w:pPr>
    <w:rPr/>
  </w:style>
  <w:style w:type="paragraph" w:styleId="ItemizedList">
    <w:name w:val="ItemizedList"/>
    <w:basedOn w:val="Enumerated"/>
    <w:qFormat/>
    <w:pPr>
      <w:numPr>
        <w:ilvl w:val="0"/>
        <w:numId w:val="2"/>
      </w:numPr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20">
    <w:name w:val="WW8Num20"/>
    <w:qFormat/>
  </w:style>
  <w:style w:type="numbering" w:styleId="WW8Num17">
    <w:name w:val="WW8Num17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6184F-FA58-4588-80B9-461AF64D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LibreOffice/5.3.1.2$Windows_x86 LibreOffice_project/e80a0e0fd1875e1696614d24c32df0f95f03deb2</Application>
  <Pages>11</Pages>
  <Words>1947</Words>
  <Characters>13458</Characters>
  <CharactersWithSpaces>15388</CharactersWithSpaces>
  <Paragraphs>101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2017-06-07T07:40:00Z</dcterms:created>
  <dc:creator>Маша</dc:creator>
  <dc:description/>
  <dc:language>ru-RU</dc:language>
  <cp:lastModifiedBy/>
  <cp:lastPrinted>2016-02-26T07:01:00Z</cp:lastPrinted>
  <dcterms:modified xsi:type="dcterms:W3CDTF">2017-06-16T10:58:25Z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