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Radu Călinescu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Predictive Analytics  </w:t>
        <w:br/>
        <w:t xml:space="preserve">   Developed a predictive analytics model using Python and TensorFlow to forecast sales trends for a retail company. Implemented data preprocessing and feature engineering techniques to enhance model accuracy. Deployed the model on AWS SageMaker, utilizing Docker for containerization, which streamlined the deployment process and improved scalability. Technologies and tools used: Python, TensorFlow, AWS SageMaker, Docker.</w:t>
        <w:br/>
        <w:br/>
        <w:t xml:space="preserve">2. Interactive Web Application for Data Visualization  </w:t>
        <w:br/>
        <w:t xml:space="preserve">   Created an interactive web application using ReactJS and JavaScript to visualize complex datasets for a financial services client. The application featured dynamic charts and graphs, allowing users to explore data trends in real-time. Integrated PostgreSQL for efficient data storage and retrieval, ensuring quick access to large datasets. Technologies and tools used: JavaScript, ReactJS, SQL, PostgreSQL.</w:t>
        <w:br/>
        <w:br/>
        <w:t xml:space="preserve">3. User-Centric Mobile App Design  </w:t>
        <w:br/>
        <w:t xml:space="preserve">   Designed a mobile application interface focused on enhancing user experience using Figma and Adobe XD. Conducted user research and usability testing to gather feedback and iteratively improve the design. Collaborated with developers to ensure the design was implemented accurately and maintained consistency across different devices.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