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Radu Văsîi</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B2</w:t>
        <w:br/>
        <w:t>- Spanish: A2</w:t>
      </w:r>
    </w:p>
    <w:p>
      <w:pPr>
        <w:pStyle w:val="Heading1"/>
      </w:pPr>
      <w:r>
        <w:t>Education</w:t>
      </w:r>
    </w:p>
    <w:p>
      <w:r>
        <w:t>- University Name: University Politehnica of Bucharest</w:t>
        <w:br/>
        <w:t>- Program Duration: 4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Customer Segmentation</w:t>
        <w:br/>
        <w:t xml:space="preserve">   Developed a machine learning model using Python and TensorFlow to segment customers based on purchasing behavior. The project involved data preprocessing and feature engineering to enhance model accuracy. Deployed the model on AWS SageMaker, enabling scalable predictions and integration with existing business systems. Technologies and tools used: Python, TensorFlow, AWS SageMaker, Docker.</w:t>
        <w:br/>
        <w:br/>
        <w:t>2. Interactive Web Application for Data Visualization</w:t>
        <w:br/>
        <w:t xml:space="preserve">   Created an interactive web application using ReactJS and JavaScript to visualize complex datasets. The application features dynamic charts and graphs, allowing users to explore data trends and insights. Integrated PostgreSQL to manage and query large datasets efficiently, ensuring quick data retrieval and updates. Technologies and tools used: JavaScript, ReactJS, SQL,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