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Drăgulescu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Google TensorFlow Developer Certificate</w:t>
        <w:br/>
        <w:t>- Adobe Certified Associate in UX Design</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as part of a university capstone project. Leveraged AWS SageMaker for model training and deployment, ensuring scalability and efficiency. The project involved data preprocessing and feature engineering using SQL and PostgreSQL to handle large datasets. Collaborated with a team to present findings and recommendations, demonstrating a 15% improvement in prediction accuracy over existing models.</w:t>
        <w:br/>
        <w:br/>
        <w:t>2. Interactive Web Application for Event Management</w:t>
        <w:br/>
        <w:t xml:space="preserve">   Created an interactive web application using JavaScript and ReactJS to streamline event management processes for a local non-profit organization during an internship. Implemented dynamic user interfaces and integrated a PostgreSQL database to manage event registrations and user data. Utilized Docker for containerization, ensuring consistent development and production environments. The project enhanced user engagement and reduced administrative workload by 25%.</w:t>
        <w:br/>
        <w:br/>
        <w:t>3. User-Centric Mobile App Design</w:t>
        <w:br/>
        <w:t xml:space="preserve">   Designed a mobile application prototype focused on enhancing user experience for a health and wellness startup using Figma and Adobe XD. Conducted user research and usability testing to gather insights and iteratively improve the design. Collaborated closely with developers to ensure the seamless integration of design elements into the final product. The project resulted in a 40% increase in user satisfaction scores and was recognized for its intuitive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