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 Constantinescu</w:t>
      </w:r>
    </w:p>
    <w:p>
      <w:pPr>
        <w:pStyle w:val="Heading1"/>
      </w:pPr>
      <w:r>
        <w:t>Professional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TensorFlow Developer Certificate, AWS Certified Machine Learning – Specialty, Microsoft Certified: Azure Data Scientist Associate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Spearheaded a project to deploy a machine learning model using Python and TensorFlow, enhancing predictive analytics capabilities for the client. Collaborated with a team of data scientists and engineers to integrate the model into the existing infrastructure using AWS SageMaker and Docker. The deployment resulted in a 30% improvement in data processing efficiency and provided real-time insights for strategic decision-making.</w:t>
        <w:br/>
        <w:br/>
        <w:t>2. Web Application Development</w:t>
        <w:br/>
        <w:t xml:space="preserve">   Led the development of a dynamic web application using JavaScript and ReactJS, aimed at improving user engagement and experience. Coordinated with a team of front-end and back-end developers to ensure seamless integration with SQL and PostgreSQL databases. The project successfully launched within the deadline and increased user interaction by 25%.</w:t>
        <w:br/>
        <w:br/>
        <w:t>3. Data Visualization Dashboard</w:t>
        <w:br/>
        <w:t xml:space="preserve">   Designed and implemented an interactive data visualization dashboard using Python and SQL, providing stakeholders with real-time insights into key performance metrics. Worked closely with cross-functional teams to gather requirements and ensure the dashboard met business needs. The project enhanced data-driven decision-making and reduced report generation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