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Rădulescu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Docker Certified Associate</w:t>
      </w:r>
    </w:p>
    <w:p>
      <w:pPr>
        <w:pStyle w:val="Heading1"/>
      </w:pPr>
      <w:r>
        <w:t>Project Experience</w:t>
      </w:r>
    </w:p>
    <w:p>
      <w:r>
        <w:t>1. Machine Learning Model Deployment for Predictive Analytics</w:t>
        <w:br/>
        <w:t xml:space="preserve">   Developed and deployed a predictive analytics model using Python and TensorFlow on AWS SageMaker to forecast sales trends for a retail client. Leveraged Docker for containerization, ensuring a consistent and scalable deployment environment. The project resulted in a 25% improvement in forecast accuracy, enabling better inventory management and cost savings. Technologies and tools used: Python, TensorFlow, AWS SageMaker, Docker.</w:t>
        <w:br/>
        <w:br/>
        <w:t>2. Interactive Web Application for Real-Time Data Visualization</w:t>
        <w:br/>
        <w:t xml:space="preserve">   Created an interactive web application using ReactJS and JavaScript to visualize real-time data from various sources. Integrated PostgreSQL for efficient data storage and retrieval, enabling users to filter and analyze data dynamically. The application improved decision-making processes for the client by providing actionable insights through intuitive visualizations. Technologies and tools used: JavaScript, ReactJS, SQL, PostgreSQL.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