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Matei Drăgan</w:t>
      </w:r>
    </w:p>
    <w:p>
      <w:pPr>
        <w:pStyle w:val="Heading1"/>
      </w:pPr>
      <w:r>
        <w:t>Professional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 xml:space="preserve">- University Name: University Politehnica of Bucharest  </w:t>
        <w:br/>
        <w:t xml:space="preserve">- Program Duration: 4 years  </w:t>
        <w:br/>
        <w:t xml:space="preserve">- Master Degree Name: University Politehnica of Bucharest  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Specialty, TensorFlow Developer Certificate, Certified Kubernetes Application Developer (CKAD), Adobe Certified Professional: Adobe XD</w:t>
      </w:r>
    </w:p>
    <w:p>
      <w:pPr>
        <w:pStyle w:val="Heading1"/>
      </w:pPr>
      <w:r>
        <w:t>Project Experience</w:t>
      </w:r>
    </w:p>
    <w:p>
      <w:r>
        <w:t>1. AI-Powered Customer Insights Platform</w:t>
        <w:br/>
        <w:t xml:space="preserve">   Led the development of an AI-driven platform using Python and TensorFlow to analyze customer data and provide actionable insights. Collaborated with a cross-functional team to integrate the platform with existing systems using AWS SageMaker and Docker for seamless deployment. The project resulted in a 30% improvement in customer engagement metrics and enhanced decision-making capabilities for marketing strategies.</w:t>
        <w:br/>
        <w:br/>
        <w:t>2. Interactive Web Application for E-commerce</w:t>
        <w:br/>
        <w:t xml:space="preserve">   Spearheaded the creation of a dynamic web application using JavaScript and ReactJS to enhance user experience for an e-commerce platform. Worked closely with the design team to implement intuitive UI/UX designs using Figma and Adobe XD. The application increased user retention by 25% and streamlined the purchase process, leading to higher conversion rates.</w:t>
        <w:br/>
        <w:br/>
        <w:t>3. Data-Driven Business Intelligence Dashboard</w:t>
        <w:br/>
        <w:t xml:space="preserve">   Designed and implemented a business intelligence dashboard using SQL and PostgreSQL to provide real-time analytics and reporting capabilities. Managed a team to ensure the integration of data sources and the development of custom visualizations. The dashboard empowered stakeholders with critical insights, leading to more informed strategic planning and operational efficiency.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