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Dumitrescu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 TensorFlow Developer Certificate, Certified Kubernetes Application Developer (CKAD), Adobe Certified Professional in Visual Design</w:t>
      </w:r>
    </w:p>
    <w:p>
      <w:pPr>
        <w:pStyle w:val="Heading1"/>
      </w:pPr>
      <w:r>
        <w:t>Project Experience</w:t>
      </w:r>
    </w:p>
    <w:p>
      <w:r>
        <w:t>1. Machine Learning Model Deployment</w:t>
        <w:br/>
        <w:t xml:space="preserve">   Spearheaded a project to deploy machine learning models using AWS SageMaker and Docker, optimizing the deployment pipeline for scalability and efficiency. Collaborated with data scientists and engineers to ensure seamless integration of TensorFlow models into the production environment. The project resulted in a 30% reduction in model deployment time and improved model performance monitoring.</w:t>
        <w:br/>
        <w:br/>
        <w:t>2. Interactive Web Application Development</w:t>
        <w:br/>
        <w:t xml:space="preserve">   Led a team of developers in creating a dynamic web application using JavaScript and ReactJS, enhancing user engagement through interactive features. Coordinated with UX designers to implement design prototypes from Figma and Adobe XD, ensuring a consistent and user-friendly interface. The application achieved a 25% increase in user retention and positive feedback from stakeholders.</w:t>
        <w:br/>
        <w:br/>
        <w:t>3. Data-Driven Strategic Planning</w:t>
        <w:br/>
        <w:t xml:space="preserve">   Managed a cross-functional team to develop a data-driven strategic plan using SQL and PostgreSQL for a major client. Analyzed large datasets to identify key business insights and trends, which informed strategic decisions and optimized resource allocation. The initiative led to a 15% increase in operational efficiency and contributed to achieving the client's business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