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F59ED" w14:textId="77777777" w:rsidR="00413AAB" w:rsidRDefault="00413AAB">
      <w:pPr>
        <w:widowControl w:val="0"/>
        <w:autoSpaceDE w:val="0"/>
        <w:autoSpaceDN w:val="0"/>
        <w:adjustRightInd w:val="0"/>
        <w:jc w:val="center"/>
      </w:pPr>
      <w:r>
        <w:t>ГУАП</w:t>
      </w:r>
    </w:p>
    <w:p w14:paraId="4979BE7A" w14:textId="164FD247" w:rsidR="00413AAB" w:rsidRPr="00175326" w:rsidRDefault="00413AAB">
      <w:pPr>
        <w:widowControl w:val="0"/>
        <w:autoSpaceDE w:val="0"/>
        <w:autoSpaceDN w:val="0"/>
        <w:adjustRightInd w:val="0"/>
        <w:spacing w:before="480"/>
        <w:jc w:val="center"/>
      </w:pPr>
      <w:r>
        <w:t xml:space="preserve">КАФЕДРА № </w:t>
      </w:r>
      <w:r w:rsidR="00B36632" w:rsidRPr="00175326">
        <w:t>42</w:t>
      </w:r>
    </w:p>
    <w:p w14:paraId="5E8D1EF1" w14:textId="77777777" w:rsidR="00413AAB" w:rsidRDefault="00413AAB">
      <w:pPr>
        <w:widowControl w:val="0"/>
        <w:autoSpaceDE w:val="0"/>
        <w:autoSpaceDN w:val="0"/>
        <w:adjustRightInd w:val="0"/>
        <w:spacing w:before="1200"/>
      </w:pPr>
      <w:r>
        <w:t xml:space="preserve">ОТЧЕТ </w:t>
      </w:r>
      <w:r>
        <w:br/>
        <w:t>ЗАЩИЩЕН С ОЦЕНКОЙ</w:t>
      </w:r>
    </w:p>
    <w:p w14:paraId="66E8EE79" w14:textId="77777777"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19"/>
        <w:gridCol w:w="277"/>
        <w:gridCol w:w="3013"/>
      </w:tblGrid>
      <w:tr w:rsidR="00413AAB" w14:paraId="3FE10A61" w14:textId="77777777">
        <w:tc>
          <w:tcPr>
            <w:tcW w:w="3260" w:type="dxa"/>
            <w:tcBorders>
              <w:top w:val="nil"/>
              <w:left w:val="nil"/>
              <w:right w:val="nil"/>
            </w:tcBorders>
            <w:vAlign w:val="center"/>
          </w:tcPr>
          <w:p w14:paraId="11117984" w14:textId="75BCA517" w:rsidR="00413AAB" w:rsidRDefault="00D43FA5">
            <w:pPr>
              <w:widowControl w:val="0"/>
              <w:autoSpaceDE w:val="0"/>
              <w:autoSpaceDN w:val="0"/>
              <w:adjustRightInd w:val="0"/>
              <w:jc w:val="center"/>
            </w:pPr>
            <w:r w:rsidRPr="00D43FA5">
              <w:t>старший преподаватель</w:t>
            </w:r>
          </w:p>
        </w:tc>
        <w:tc>
          <w:tcPr>
            <w:tcW w:w="284" w:type="dxa"/>
            <w:tcBorders>
              <w:top w:val="nil"/>
              <w:left w:val="nil"/>
              <w:bottom w:val="nil"/>
              <w:right w:val="nil"/>
            </w:tcBorders>
            <w:vAlign w:val="center"/>
          </w:tcPr>
          <w:p w14:paraId="666F8375"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5F131CC8"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7B441977"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7E91F13F" w14:textId="3FECD756" w:rsidR="00413AAB" w:rsidRDefault="00634538">
            <w:pPr>
              <w:widowControl w:val="0"/>
              <w:autoSpaceDE w:val="0"/>
              <w:autoSpaceDN w:val="0"/>
              <w:adjustRightInd w:val="0"/>
              <w:spacing w:before="120"/>
              <w:jc w:val="center"/>
            </w:pPr>
            <w:r>
              <w:t>Т</w:t>
            </w:r>
            <w:r w:rsidR="00E8565F">
              <w:t xml:space="preserve">. </w:t>
            </w:r>
            <w:r>
              <w:t>В</w:t>
            </w:r>
            <w:r w:rsidR="00E8565F">
              <w:t xml:space="preserve">. </w:t>
            </w:r>
            <w:r>
              <w:t>Семененко</w:t>
            </w:r>
          </w:p>
        </w:tc>
      </w:tr>
      <w:tr w:rsidR="00413AAB" w14:paraId="2EE2E4B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3757F4E5"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445ABDDF"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6832F531"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05F54932"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2E05C853"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516DA5D6" w14:textId="77777777" w:rsidR="00413AAB" w:rsidRDefault="00413AAB">
      <w:pPr>
        <w:pStyle w:val="a5"/>
        <w:spacing w:before="0"/>
      </w:pPr>
    </w:p>
    <w:tbl>
      <w:tblPr>
        <w:tblW w:w="9639" w:type="dxa"/>
        <w:tblInd w:w="108" w:type="dxa"/>
        <w:tblLook w:val="0000" w:firstRow="0" w:lastRow="0" w:firstColumn="0" w:lastColumn="0" w:noHBand="0" w:noVBand="0"/>
      </w:tblPr>
      <w:tblGrid>
        <w:gridCol w:w="9639"/>
      </w:tblGrid>
      <w:tr w:rsidR="00413AAB" w14:paraId="2240F1AC" w14:textId="77777777">
        <w:tc>
          <w:tcPr>
            <w:tcW w:w="9465" w:type="dxa"/>
            <w:tcBorders>
              <w:top w:val="nil"/>
              <w:left w:val="nil"/>
              <w:bottom w:val="nil"/>
              <w:right w:val="nil"/>
            </w:tcBorders>
          </w:tcPr>
          <w:p w14:paraId="767FDCA7" w14:textId="1C8F9A71" w:rsidR="00413AAB" w:rsidRPr="008053A4" w:rsidRDefault="00413AAB">
            <w:pPr>
              <w:pStyle w:val="a5"/>
              <w:spacing w:before="960"/>
              <w:rPr>
                <w:lang w:val="en-US"/>
              </w:rPr>
            </w:pPr>
            <w:r>
              <w:t>ОТЧЕТ О ЛАБОРАТОРНОЙ РАБОТЕ</w:t>
            </w:r>
            <w:r w:rsidR="00E8565F">
              <w:t xml:space="preserve"> №</w:t>
            </w:r>
            <w:r w:rsidR="009C5FDE">
              <w:t>7</w:t>
            </w:r>
          </w:p>
        </w:tc>
      </w:tr>
      <w:tr w:rsidR="00413AAB" w14:paraId="591F2295" w14:textId="77777777">
        <w:tc>
          <w:tcPr>
            <w:tcW w:w="9465" w:type="dxa"/>
            <w:tcBorders>
              <w:top w:val="nil"/>
              <w:left w:val="nil"/>
              <w:bottom w:val="nil"/>
              <w:right w:val="nil"/>
            </w:tcBorders>
          </w:tcPr>
          <w:p w14:paraId="308428D4" w14:textId="21158AAB" w:rsidR="00413AAB" w:rsidRPr="008053A4" w:rsidRDefault="009C5FDE" w:rsidP="00594BF3">
            <w:pPr>
              <w:pStyle w:val="1"/>
              <w:spacing w:before="720" w:after="720"/>
              <w:rPr>
                <w:b w:val="0"/>
                <w:bCs w:val="0"/>
              </w:rPr>
            </w:pPr>
            <w:r w:rsidRPr="009C5FDE">
              <w:rPr>
                <w:b w:val="0"/>
                <w:bCs w:val="0"/>
              </w:rPr>
              <w:t>Построение диаграмм бизнес-процессов в BPMS</w:t>
            </w:r>
          </w:p>
        </w:tc>
      </w:tr>
      <w:tr w:rsidR="00413AAB" w14:paraId="05B12A0F" w14:textId="77777777">
        <w:tc>
          <w:tcPr>
            <w:tcW w:w="9465" w:type="dxa"/>
            <w:tcBorders>
              <w:top w:val="nil"/>
              <w:left w:val="nil"/>
              <w:bottom w:val="nil"/>
              <w:right w:val="nil"/>
            </w:tcBorders>
          </w:tcPr>
          <w:p w14:paraId="1A7E989B" w14:textId="48206589" w:rsidR="00413AAB" w:rsidRPr="00E8565F" w:rsidRDefault="00413AAB" w:rsidP="00F57E13">
            <w:pPr>
              <w:pStyle w:val="3"/>
              <w:spacing w:before="120"/>
              <w:rPr>
                <w:sz w:val="24"/>
                <w:szCs w:val="24"/>
                <w:lang w:val="ru-RU"/>
              </w:rPr>
            </w:pPr>
            <w:r>
              <w:rPr>
                <w:sz w:val="24"/>
                <w:szCs w:val="24"/>
                <w:lang w:val="ru-RU"/>
              </w:rPr>
              <w:t xml:space="preserve">по курсу: </w:t>
            </w:r>
            <w:r w:rsidR="00E8565F">
              <w:rPr>
                <w:sz w:val="28"/>
                <w:szCs w:val="28"/>
                <w:lang w:val="ru-RU"/>
              </w:rPr>
              <w:t>АРХИТЕКТУРА ИНФОРМАЦИОННЫХ СИСТЕМ</w:t>
            </w:r>
          </w:p>
        </w:tc>
      </w:tr>
      <w:tr w:rsidR="00413AAB" w14:paraId="42753075" w14:textId="77777777">
        <w:tc>
          <w:tcPr>
            <w:tcW w:w="9465" w:type="dxa"/>
            <w:tcBorders>
              <w:top w:val="nil"/>
              <w:left w:val="nil"/>
              <w:bottom w:val="nil"/>
              <w:right w:val="nil"/>
            </w:tcBorders>
          </w:tcPr>
          <w:p w14:paraId="78A73A51" w14:textId="77777777" w:rsidR="00413AAB" w:rsidRDefault="00413AAB">
            <w:pPr>
              <w:pStyle w:val="3"/>
              <w:spacing w:before="240"/>
              <w:rPr>
                <w:sz w:val="28"/>
                <w:szCs w:val="28"/>
                <w:lang w:val="ru-RU"/>
              </w:rPr>
            </w:pPr>
          </w:p>
        </w:tc>
      </w:tr>
      <w:tr w:rsidR="00413AAB" w14:paraId="7B9DBA91" w14:textId="77777777">
        <w:tc>
          <w:tcPr>
            <w:tcW w:w="9465" w:type="dxa"/>
            <w:tcBorders>
              <w:top w:val="nil"/>
              <w:left w:val="nil"/>
              <w:bottom w:val="nil"/>
              <w:right w:val="nil"/>
            </w:tcBorders>
          </w:tcPr>
          <w:p w14:paraId="24D0DC3C" w14:textId="77777777" w:rsidR="00413AAB" w:rsidRDefault="00413AAB">
            <w:pPr>
              <w:widowControl w:val="0"/>
              <w:autoSpaceDE w:val="0"/>
              <w:autoSpaceDN w:val="0"/>
              <w:adjustRightInd w:val="0"/>
              <w:jc w:val="center"/>
            </w:pPr>
          </w:p>
        </w:tc>
      </w:tr>
    </w:tbl>
    <w:p w14:paraId="6D0B4588" w14:textId="77777777"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4991BB76" w14:textId="77777777">
        <w:tc>
          <w:tcPr>
            <w:tcW w:w="2167" w:type="dxa"/>
            <w:tcBorders>
              <w:top w:val="nil"/>
              <w:left w:val="nil"/>
              <w:bottom w:val="nil"/>
              <w:right w:val="nil"/>
            </w:tcBorders>
            <w:vAlign w:val="bottom"/>
          </w:tcPr>
          <w:p w14:paraId="64777228" w14:textId="77777777" w:rsidR="00413AAB" w:rsidRDefault="00F57E13">
            <w:pPr>
              <w:widowControl w:val="0"/>
              <w:autoSpaceDE w:val="0"/>
              <w:autoSpaceDN w:val="0"/>
              <w:adjustRightInd w:val="0"/>
              <w:ind w:left="-108"/>
            </w:pPr>
            <w:r>
              <w:t>СТУДЕНТ</w:t>
            </w:r>
            <w:r w:rsidR="00413AAB">
              <w:t xml:space="preserve"> </w:t>
            </w:r>
            <w:r w:rsidR="00413AAB" w:rsidRPr="009B751E">
              <w:t>ГР.</w:t>
            </w:r>
            <w:r w:rsidR="00284869" w:rsidRPr="009B751E">
              <w:t xml:space="preserve"> №</w:t>
            </w:r>
          </w:p>
        </w:tc>
        <w:tc>
          <w:tcPr>
            <w:tcW w:w="1732" w:type="dxa"/>
            <w:tcBorders>
              <w:top w:val="nil"/>
              <w:left w:val="nil"/>
              <w:bottom w:val="single" w:sz="4" w:space="0" w:color="auto"/>
              <w:right w:val="nil"/>
            </w:tcBorders>
          </w:tcPr>
          <w:p w14:paraId="55635D32" w14:textId="37B59F4F" w:rsidR="00413AAB" w:rsidRPr="00E8565F" w:rsidRDefault="00E8565F">
            <w:pPr>
              <w:widowControl w:val="0"/>
              <w:autoSpaceDE w:val="0"/>
              <w:autoSpaceDN w:val="0"/>
              <w:adjustRightInd w:val="0"/>
              <w:spacing w:before="120"/>
              <w:jc w:val="center"/>
            </w:pPr>
            <w:r>
              <w:t>4128</w:t>
            </w:r>
          </w:p>
        </w:tc>
        <w:tc>
          <w:tcPr>
            <w:tcW w:w="236" w:type="dxa"/>
            <w:tcBorders>
              <w:top w:val="nil"/>
              <w:left w:val="nil"/>
              <w:bottom w:val="nil"/>
              <w:right w:val="nil"/>
            </w:tcBorders>
            <w:vAlign w:val="center"/>
          </w:tcPr>
          <w:p w14:paraId="5FFB19E2"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3F1CE152" w14:textId="77777777"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51FCE80C"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6E5EE55B" w14:textId="760D7CDB" w:rsidR="00413AAB" w:rsidRPr="00E8565F" w:rsidRDefault="00B76880">
            <w:pPr>
              <w:widowControl w:val="0"/>
              <w:autoSpaceDE w:val="0"/>
              <w:autoSpaceDN w:val="0"/>
              <w:adjustRightInd w:val="0"/>
              <w:spacing w:before="120"/>
              <w:jc w:val="center"/>
            </w:pPr>
            <w:r>
              <w:t>В.А. Воробьев</w:t>
            </w:r>
          </w:p>
        </w:tc>
      </w:tr>
      <w:tr w:rsidR="00413AAB" w14:paraId="3FE45D18" w14:textId="77777777">
        <w:tc>
          <w:tcPr>
            <w:tcW w:w="2167" w:type="dxa"/>
            <w:tcBorders>
              <w:top w:val="nil"/>
              <w:left w:val="nil"/>
              <w:bottom w:val="nil"/>
              <w:right w:val="nil"/>
            </w:tcBorders>
            <w:vAlign w:val="center"/>
          </w:tcPr>
          <w:p w14:paraId="76D16AD1" w14:textId="77777777"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5AFBC2AB"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076805F2"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CB8D700"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1A1CFCC9"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651A6011"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36D4314B" w14:textId="77777777" w:rsidR="00413AAB" w:rsidRDefault="00413AAB">
      <w:pPr>
        <w:widowControl w:val="0"/>
        <w:autoSpaceDE w:val="0"/>
        <w:autoSpaceDN w:val="0"/>
        <w:adjustRightInd w:val="0"/>
        <w:rPr>
          <w:sz w:val="20"/>
          <w:szCs w:val="20"/>
        </w:rPr>
      </w:pPr>
    </w:p>
    <w:p w14:paraId="0573E058" w14:textId="7BE9F6DE" w:rsidR="00E8565F" w:rsidRDefault="00413AAB">
      <w:pPr>
        <w:widowControl w:val="0"/>
        <w:autoSpaceDE w:val="0"/>
        <w:autoSpaceDN w:val="0"/>
        <w:adjustRightInd w:val="0"/>
        <w:spacing w:before="1800"/>
        <w:jc w:val="center"/>
      </w:pPr>
      <w:r>
        <w:t>Санкт-Петербург</w:t>
      </w:r>
      <w:r w:rsidR="005B566D">
        <w:rPr>
          <w:lang w:val="en-US"/>
        </w:rPr>
        <w:t xml:space="preserve"> </w:t>
      </w:r>
      <w:r w:rsidR="008D1AAC">
        <w:t>20</w:t>
      </w:r>
      <w:r w:rsidR="00E8565F">
        <w:t>22</w:t>
      </w:r>
    </w:p>
    <w:p w14:paraId="6B39BE36" w14:textId="77777777" w:rsidR="009C5FDE" w:rsidRDefault="00E8565F" w:rsidP="00D43FA5">
      <w:pPr>
        <w:spacing w:after="200" w:line="276" w:lineRule="auto"/>
        <w:ind w:firstLine="720"/>
        <w:jc w:val="both"/>
      </w:pPr>
      <w:r>
        <w:br w:type="page"/>
      </w:r>
      <w:r w:rsidR="00D10843" w:rsidRPr="009C5FDE">
        <w:rPr>
          <w:b/>
        </w:rPr>
        <w:lastRenderedPageBreak/>
        <w:t>Цель работы:</w:t>
      </w:r>
      <w:r w:rsidR="00D10843">
        <w:t xml:space="preserve"> </w:t>
      </w:r>
      <w:r w:rsidR="009C5FDE">
        <w:t>получить навыки описания диаграмм бизнес-процессов с помощью нотации BPMN.</w:t>
      </w:r>
    </w:p>
    <w:p w14:paraId="6CFE1164" w14:textId="3FC468AD" w:rsidR="000E5A4F" w:rsidRDefault="00E8565F" w:rsidP="00D43FA5">
      <w:pPr>
        <w:spacing w:after="200" w:line="276" w:lineRule="auto"/>
        <w:ind w:firstLine="720"/>
        <w:jc w:val="both"/>
      </w:pPr>
      <w:r w:rsidRPr="009C5FDE">
        <w:rPr>
          <w:b/>
        </w:rPr>
        <w:t>Задание</w:t>
      </w:r>
      <w:r w:rsidR="00D10843" w:rsidRPr="009C5FDE">
        <w:rPr>
          <w:b/>
        </w:rPr>
        <w:t>:</w:t>
      </w:r>
      <w:r w:rsidR="00D10843" w:rsidRPr="008053A4">
        <w:t xml:space="preserve"> </w:t>
      </w:r>
      <w:r w:rsidR="009C5FDE">
        <w:t>построить модель бизнес-процесса, используя все рассмотренные в методических указаниях типы элементов BPMN.</w:t>
      </w:r>
    </w:p>
    <w:p w14:paraId="6C49CB5D" w14:textId="6E5C7196" w:rsidR="000E5A4F" w:rsidRPr="009C5FDE" w:rsidRDefault="000E5A4F" w:rsidP="00D43FA5">
      <w:pPr>
        <w:spacing w:after="200" w:line="276" w:lineRule="auto"/>
        <w:ind w:firstLine="720"/>
        <w:jc w:val="both"/>
        <w:rPr>
          <w:b/>
        </w:rPr>
      </w:pPr>
      <w:r w:rsidRPr="009C5FDE">
        <w:rPr>
          <w:b/>
        </w:rPr>
        <w:t xml:space="preserve">Вариант </w:t>
      </w:r>
      <w:r w:rsidR="00B76880">
        <w:rPr>
          <w:b/>
        </w:rPr>
        <w:t>6</w:t>
      </w:r>
      <w:r w:rsidRPr="009C5FDE">
        <w:rPr>
          <w:b/>
        </w:rPr>
        <w:t>:</w:t>
      </w:r>
    </w:p>
    <w:p w14:paraId="5582E07B" w14:textId="143A7B8B" w:rsidR="00E8565F" w:rsidRDefault="00B76880" w:rsidP="00D43FA5">
      <w:pPr>
        <w:spacing w:after="200" w:line="276" w:lineRule="auto"/>
        <w:ind w:firstLine="720"/>
        <w:jc w:val="both"/>
      </w:pPr>
      <w:r>
        <w:t xml:space="preserve">Бизнес-процесс устанавливает порядок формирования, согласования, регистрации и отправки исходящих писем компании. Это стандартные процедуры документооборота, которые стремятся соблюдать большинство предприятий. Сотрудник компании формирует исходящее письмо в системе электронного документооборота – заполняет необходимые информационные поля и прикрепляет электронную версию документа. Система автоматически определит руководителя сотрудника, формирующего документ, согласно структуре компании. Подписывающего и дополнительных согласующих (если требуются) сотрудник указывает самостоятельно. Сформированное письмо отправляется по маршруту согласования. Согласующие могут вернуть документ на корректировку. Исправленная версия поступит на повторное согласование. Утвержденный документ поступает сотруднику канцелярии или секретарю для регистрации письма и отправки адресату. </w:t>
      </w:r>
      <w:r w:rsidR="00E8565F">
        <w:br w:type="page"/>
      </w:r>
    </w:p>
    <w:p w14:paraId="4A060AD7" w14:textId="21B49DE2" w:rsidR="008053A4" w:rsidRDefault="00634538" w:rsidP="00D43FA5">
      <w:pPr>
        <w:spacing w:after="200" w:line="276" w:lineRule="auto"/>
        <w:ind w:firstLine="360"/>
        <w:jc w:val="both"/>
        <w:rPr>
          <w:b/>
        </w:rPr>
      </w:pPr>
      <w:r w:rsidRPr="009C5FDE">
        <w:rPr>
          <w:b/>
        </w:rPr>
        <w:lastRenderedPageBreak/>
        <w:t>Ход работы:</w:t>
      </w:r>
    </w:p>
    <w:p w14:paraId="2919AAFD" w14:textId="7FF78193" w:rsidR="009C5FDE" w:rsidRPr="00B76880" w:rsidRDefault="009C5FDE" w:rsidP="00F04801">
      <w:pPr>
        <w:pStyle w:val="af"/>
        <w:numPr>
          <w:ilvl w:val="0"/>
          <w:numId w:val="7"/>
        </w:numPr>
        <w:spacing w:after="200" w:line="276" w:lineRule="auto"/>
        <w:jc w:val="both"/>
        <w:rPr>
          <w:bCs/>
        </w:rPr>
      </w:pPr>
      <w:r w:rsidRPr="00B76880">
        <w:rPr>
          <w:bCs/>
        </w:rPr>
        <w:t xml:space="preserve">Графическое описание </w:t>
      </w:r>
      <w:r w:rsidR="00F04801" w:rsidRPr="00B76880">
        <w:rPr>
          <w:bCs/>
        </w:rPr>
        <w:t>бизнес</w:t>
      </w:r>
      <w:r w:rsidRPr="00B76880">
        <w:rPr>
          <w:bCs/>
        </w:rPr>
        <w:t>-процесса</w:t>
      </w:r>
      <w:r w:rsidRPr="00B76880">
        <w:rPr>
          <w:bCs/>
          <w:lang w:val="en-US"/>
        </w:rPr>
        <w:t>:</w:t>
      </w:r>
    </w:p>
    <w:p w14:paraId="4E3988C7" w14:textId="459F0F66" w:rsidR="009C5FDE" w:rsidRDefault="00D43FA5" w:rsidP="00F04801">
      <w:pPr>
        <w:keepNext/>
        <w:jc w:val="center"/>
      </w:pPr>
      <w:r>
        <w:object w:dxaOrig="15511" w:dyaOrig="10486" w14:anchorId="51949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5.75pt" o:ole="">
            <v:imagedata r:id="rId5" o:title=""/>
          </v:shape>
          <o:OLEObject Type="Embed" ProgID="Visio.Drawing.15" ShapeID="_x0000_i1025" DrawAspect="Content" ObjectID="_1735525189" r:id="rId6"/>
        </w:object>
      </w:r>
    </w:p>
    <w:p w14:paraId="7AAA6E40" w14:textId="77ABE990" w:rsidR="00F04801" w:rsidRDefault="009C5FDE" w:rsidP="00D43FA5">
      <w:pPr>
        <w:pStyle w:val="a7"/>
        <w:jc w:val="center"/>
        <w:rPr>
          <w:i w:val="0"/>
          <w:color w:val="auto"/>
          <w:sz w:val="24"/>
          <w:lang w:val="en-US"/>
        </w:rPr>
      </w:pPr>
      <w:r w:rsidRPr="009C5FDE">
        <w:rPr>
          <w:i w:val="0"/>
          <w:color w:val="auto"/>
          <w:sz w:val="24"/>
        </w:rPr>
        <w:t xml:space="preserve">Рисунок </w:t>
      </w:r>
      <w:r w:rsidRPr="009C5FDE">
        <w:rPr>
          <w:i w:val="0"/>
          <w:color w:val="auto"/>
          <w:sz w:val="24"/>
        </w:rPr>
        <w:fldChar w:fldCharType="begin"/>
      </w:r>
      <w:r w:rsidRPr="009C5FDE">
        <w:rPr>
          <w:i w:val="0"/>
          <w:color w:val="auto"/>
          <w:sz w:val="24"/>
        </w:rPr>
        <w:instrText xml:space="preserve"> SEQ Рисунок \* ARABIC </w:instrText>
      </w:r>
      <w:r w:rsidRPr="009C5FDE">
        <w:rPr>
          <w:i w:val="0"/>
          <w:color w:val="auto"/>
          <w:sz w:val="24"/>
        </w:rPr>
        <w:fldChar w:fldCharType="separate"/>
      </w:r>
      <w:r w:rsidR="00F121CD">
        <w:rPr>
          <w:i w:val="0"/>
          <w:noProof/>
          <w:color w:val="auto"/>
          <w:sz w:val="24"/>
        </w:rPr>
        <w:t>1</w:t>
      </w:r>
      <w:r w:rsidRPr="009C5FDE">
        <w:rPr>
          <w:i w:val="0"/>
          <w:color w:val="auto"/>
          <w:sz w:val="24"/>
        </w:rPr>
        <w:fldChar w:fldCharType="end"/>
      </w:r>
      <w:r w:rsidRPr="009C5FDE">
        <w:rPr>
          <w:i w:val="0"/>
          <w:color w:val="auto"/>
          <w:sz w:val="24"/>
        </w:rPr>
        <w:t xml:space="preserve"> - диаграмма бизнесс-процесса </w:t>
      </w:r>
      <w:r w:rsidRPr="009C5FDE">
        <w:rPr>
          <w:i w:val="0"/>
          <w:color w:val="auto"/>
          <w:sz w:val="24"/>
          <w:lang w:val="en-US"/>
        </w:rPr>
        <w:t>BPMN</w:t>
      </w:r>
    </w:p>
    <w:p w14:paraId="2A519672" w14:textId="77777777" w:rsidR="00D43FA5" w:rsidRPr="00D43FA5" w:rsidRDefault="00D43FA5" w:rsidP="00D43FA5">
      <w:pPr>
        <w:rPr>
          <w:lang w:val="en-US"/>
        </w:rPr>
      </w:pPr>
    </w:p>
    <w:p w14:paraId="4B51F1C3" w14:textId="4E8CD4DC" w:rsidR="009C5FDE" w:rsidRDefault="009C5FDE" w:rsidP="00F04801">
      <w:pPr>
        <w:pStyle w:val="af"/>
        <w:numPr>
          <w:ilvl w:val="0"/>
          <w:numId w:val="7"/>
        </w:numPr>
        <w:jc w:val="both"/>
        <w:rPr>
          <w:b/>
          <w:lang w:val="en-US"/>
        </w:rPr>
      </w:pPr>
      <w:r w:rsidRPr="009C5FDE">
        <w:rPr>
          <w:b/>
        </w:rPr>
        <w:t>Текстовое описание бизнесс-процесса</w:t>
      </w:r>
      <w:r w:rsidRPr="009C5FDE">
        <w:rPr>
          <w:b/>
          <w:lang w:val="en-US"/>
        </w:rPr>
        <w:t>:</w:t>
      </w:r>
    </w:p>
    <w:p w14:paraId="264F4B7B" w14:textId="2E5AB66B" w:rsidR="00A25F7B" w:rsidRDefault="00A25F7B" w:rsidP="00F04801">
      <w:pPr>
        <w:pStyle w:val="af"/>
        <w:ind w:firstLine="720"/>
        <w:jc w:val="both"/>
        <w:rPr>
          <w:bCs/>
        </w:rPr>
      </w:pPr>
      <w:r>
        <w:rPr>
          <w:bCs/>
        </w:rPr>
        <w:t>Стартовым событием является открытие сотрудником ИТ документооборота, конечным событием является завершение процесса, а точнее отправка сообщения адресату</w:t>
      </w:r>
    </w:p>
    <w:p w14:paraId="4D0C9266" w14:textId="7D0C55D7" w:rsidR="00D43FA5" w:rsidRPr="00D630C3" w:rsidRDefault="00A25F7B" w:rsidP="00D630C3">
      <w:pPr>
        <w:pStyle w:val="af"/>
        <w:jc w:val="both"/>
        <w:rPr>
          <w:bCs/>
        </w:rPr>
      </w:pPr>
      <w:r>
        <w:rPr>
          <w:bCs/>
        </w:rPr>
        <w:t xml:space="preserve"> </w:t>
      </w:r>
      <w:r>
        <w:rPr>
          <w:bCs/>
        </w:rPr>
        <w:tab/>
        <w:t xml:space="preserve">В рамках процесса </w:t>
      </w:r>
      <w:r w:rsidRPr="00A25F7B">
        <w:rPr>
          <w:bCs/>
        </w:rPr>
        <w:t>“</w:t>
      </w:r>
      <w:r w:rsidRPr="00A25F7B">
        <w:rPr>
          <w:bCs/>
        </w:rPr>
        <w:t>Заполнить необходимые информационные поля</w:t>
      </w:r>
      <w:r w:rsidRPr="00A25F7B">
        <w:rPr>
          <w:bCs/>
        </w:rPr>
        <w:t xml:space="preserve">” </w:t>
      </w:r>
      <w:r>
        <w:rPr>
          <w:bCs/>
        </w:rPr>
        <w:t>сотрудник к</w:t>
      </w:r>
      <w:r w:rsidR="00F04801">
        <w:rPr>
          <w:bCs/>
        </w:rPr>
        <w:t>о</w:t>
      </w:r>
      <w:r>
        <w:rPr>
          <w:bCs/>
        </w:rPr>
        <w:t>мпании вводит в интерфейс электронной систем</w:t>
      </w:r>
      <w:r w:rsidR="00F04801">
        <w:rPr>
          <w:bCs/>
        </w:rPr>
        <w:t>ы</w:t>
      </w:r>
      <w:r>
        <w:rPr>
          <w:bCs/>
        </w:rPr>
        <w:t xml:space="preserve"> документооборота </w:t>
      </w:r>
      <w:r w:rsidR="00F04801">
        <w:rPr>
          <w:bCs/>
        </w:rPr>
        <w:t xml:space="preserve">требуемые </w:t>
      </w:r>
      <w:r>
        <w:rPr>
          <w:bCs/>
        </w:rPr>
        <w:t xml:space="preserve">информационные поля. Затем процесс переходит </w:t>
      </w:r>
      <w:r w:rsidR="00F04801">
        <w:rPr>
          <w:bCs/>
        </w:rPr>
        <w:t xml:space="preserve">к </w:t>
      </w:r>
      <w:r w:rsidRPr="00A25F7B">
        <w:rPr>
          <w:bCs/>
        </w:rPr>
        <w:t>“</w:t>
      </w:r>
      <w:r w:rsidRPr="00A25F7B">
        <w:rPr>
          <w:bCs/>
        </w:rPr>
        <w:t>Прикрепить электронную версию документа</w:t>
      </w:r>
      <w:r w:rsidRPr="00A25F7B">
        <w:rPr>
          <w:bCs/>
        </w:rPr>
        <w:t>”</w:t>
      </w:r>
      <w:r>
        <w:rPr>
          <w:bCs/>
        </w:rPr>
        <w:t xml:space="preserve">, в которой </w:t>
      </w:r>
      <w:r w:rsidR="00F04801">
        <w:rPr>
          <w:bCs/>
        </w:rPr>
        <w:t>сотрудник</w:t>
      </w:r>
      <w:r>
        <w:rPr>
          <w:bCs/>
        </w:rPr>
        <w:t xml:space="preserve">, все также используя систему, прикрепляет электронную версию документа. После этого начинается </w:t>
      </w:r>
      <w:r w:rsidR="003131F6">
        <w:rPr>
          <w:bCs/>
        </w:rPr>
        <w:t>задача-сценарий «</w:t>
      </w:r>
      <w:r w:rsidR="003131F6" w:rsidRPr="003131F6">
        <w:rPr>
          <w:bCs/>
        </w:rPr>
        <w:t>Определить</w:t>
      </w:r>
      <w:r w:rsidR="003131F6">
        <w:rPr>
          <w:bCs/>
        </w:rPr>
        <w:t xml:space="preserve"> р</w:t>
      </w:r>
      <w:r w:rsidR="003131F6" w:rsidRPr="003131F6">
        <w:rPr>
          <w:bCs/>
        </w:rPr>
        <w:t>уководителя</w:t>
      </w:r>
      <w:r w:rsidR="003131F6" w:rsidRPr="003131F6">
        <w:rPr>
          <w:bCs/>
        </w:rPr>
        <w:t>»</w:t>
      </w:r>
      <w:r w:rsidR="003131F6">
        <w:rPr>
          <w:bCs/>
        </w:rPr>
        <w:t xml:space="preserve"> в которой система сама</w:t>
      </w:r>
      <w:r w:rsidR="00F04801">
        <w:rPr>
          <w:bCs/>
        </w:rPr>
        <w:t xml:space="preserve"> определяет</w:t>
      </w:r>
      <w:r w:rsidR="003131F6">
        <w:rPr>
          <w:bCs/>
        </w:rPr>
        <w:t xml:space="preserve"> руководителя сотрудника. Если сотрудник посчитает нужным подключить дополнительных сотрудников к процессу отправки письма, то эксклюзивный шлюз перейдет к процессу «</w:t>
      </w:r>
      <w:r w:rsidR="003131F6" w:rsidRPr="003131F6">
        <w:rPr>
          <w:bCs/>
        </w:rPr>
        <w:t>Указать подписывающего и дополнительных согласующих</w:t>
      </w:r>
      <w:r w:rsidR="003131F6">
        <w:rPr>
          <w:bCs/>
        </w:rPr>
        <w:t xml:space="preserve">», а затем (как и в случае, если сотрудник не захочет указывать дополнительных сотрудников) начнется ручной процесс «Проверить письмо». Этот </w:t>
      </w:r>
      <w:r w:rsidR="000B10EE">
        <w:rPr>
          <w:bCs/>
        </w:rPr>
        <w:t>процесс выполняется согласующим, который вносит правки письма в объект данных «Корректировки»,</w:t>
      </w:r>
      <w:r w:rsidR="005A625A">
        <w:rPr>
          <w:bCs/>
        </w:rPr>
        <w:t xml:space="preserve"> </w:t>
      </w:r>
      <w:r w:rsidR="000B10EE">
        <w:rPr>
          <w:bCs/>
        </w:rPr>
        <w:t>на основе которых сотрудник компании сможет изменить впоследствии письмо.</w:t>
      </w:r>
      <w:r w:rsidR="005A625A">
        <w:rPr>
          <w:bCs/>
        </w:rPr>
        <w:t xml:space="preserve"> Затем процесс переходит в событие типа Таймер, которое определяет длительное время проверки письма. Если письмо не было согласовано, то начинается процесс «</w:t>
      </w:r>
      <w:r w:rsidR="005A625A" w:rsidRPr="005A625A">
        <w:rPr>
          <w:bCs/>
        </w:rPr>
        <w:t>Заполнить необходимые информационные поля</w:t>
      </w:r>
      <w:r w:rsidR="005A625A" w:rsidRPr="005A625A">
        <w:rPr>
          <w:bCs/>
        </w:rPr>
        <w:t>»</w:t>
      </w:r>
      <w:r w:rsidR="005A625A">
        <w:rPr>
          <w:bCs/>
        </w:rPr>
        <w:t>, иначе «</w:t>
      </w:r>
      <w:r w:rsidR="005A625A" w:rsidRPr="005A625A">
        <w:rPr>
          <w:bCs/>
        </w:rPr>
        <w:t>Подписать письмо</w:t>
      </w:r>
      <w:r w:rsidR="005A625A">
        <w:rPr>
          <w:bCs/>
        </w:rPr>
        <w:t xml:space="preserve">». </w:t>
      </w:r>
      <w:r w:rsidR="00F04801">
        <w:rPr>
          <w:bCs/>
        </w:rPr>
        <w:t>После того как письмо подписали, процесс переходит на дорожку секретаря, в которой тот регистрирует письмо во внутренней ИС компании («</w:t>
      </w:r>
      <w:r w:rsidR="00F04801" w:rsidRPr="00F04801">
        <w:rPr>
          <w:bCs/>
        </w:rPr>
        <w:t>Регистрация письма</w:t>
      </w:r>
      <w:r w:rsidR="00F04801">
        <w:rPr>
          <w:bCs/>
        </w:rPr>
        <w:t>») и отправляет адресату («</w:t>
      </w:r>
      <w:r w:rsidR="00F04801" w:rsidRPr="00F04801">
        <w:rPr>
          <w:bCs/>
        </w:rPr>
        <w:t>Отправка адресату</w:t>
      </w:r>
      <w:r w:rsidR="00F04801">
        <w:rPr>
          <w:bCs/>
        </w:rPr>
        <w:t xml:space="preserve">»). Вызывается </w:t>
      </w:r>
      <w:r w:rsidR="00D43FA5">
        <w:rPr>
          <w:bCs/>
        </w:rPr>
        <w:t>завершающие</w:t>
      </w:r>
      <w:r w:rsidR="00F04801">
        <w:rPr>
          <w:bCs/>
        </w:rPr>
        <w:t xml:space="preserve"> событие – конец бизнес-процесса.</w:t>
      </w:r>
    </w:p>
    <w:p w14:paraId="683FFB85" w14:textId="6F2DA171" w:rsidR="00C53196" w:rsidRPr="00F04801" w:rsidRDefault="00C53196" w:rsidP="00F04801">
      <w:pPr>
        <w:ind w:firstLine="720"/>
        <w:jc w:val="both"/>
        <w:rPr>
          <w:bCs/>
        </w:rPr>
      </w:pPr>
      <w:r w:rsidRPr="00F04801">
        <w:rPr>
          <w:b/>
          <w:bCs/>
        </w:rPr>
        <w:lastRenderedPageBreak/>
        <w:t>Вывод</w:t>
      </w:r>
      <w:r w:rsidRPr="00C53196">
        <w:t xml:space="preserve">: </w:t>
      </w:r>
      <w:r>
        <w:t>выполнив данную лабораторную работу, я получил навыки описания диаграмм бизнес-процессов с помощью нотации BPMN, ознакомившись с её элементами и принципом работы.</w:t>
      </w:r>
    </w:p>
    <w:p w14:paraId="187FF040" w14:textId="2F8A5086" w:rsidR="009C5FDE" w:rsidRPr="00C53196" w:rsidRDefault="009C5FDE" w:rsidP="009C5FDE">
      <w:pPr>
        <w:pStyle w:val="af"/>
      </w:pPr>
    </w:p>
    <w:sectPr w:rsidR="009C5FDE" w:rsidRPr="00C53196" w:rsidSect="005A2A15">
      <w:type w:val="continuous"/>
      <w:pgSz w:w="11909" w:h="16834"/>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D5A"/>
    <w:multiLevelType w:val="hybridMultilevel"/>
    <w:tmpl w:val="52A02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0E434E"/>
    <w:multiLevelType w:val="hybridMultilevel"/>
    <w:tmpl w:val="5882D356"/>
    <w:lvl w:ilvl="0" w:tplc="908484C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589506E"/>
    <w:multiLevelType w:val="hybridMultilevel"/>
    <w:tmpl w:val="493AC5BA"/>
    <w:lvl w:ilvl="0" w:tplc="9D88EC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3232235"/>
    <w:multiLevelType w:val="hybridMultilevel"/>
    <w:tmpl w:val="9B0806AC"/>
    <w:lvl w:ilvl="0" w:tplc="AEF438BA">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4" w15:restartNumberingAfterBreak="0">
    <w:nsid w:val="2E1E6CEE"/>
    <w:multiLevelType w:val="hybridMultilevel"/>
    <w:tmpl w:val="F2C06140"/>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4AB662FC"/>
    <w:multiLevelType w:val="hybridMultilevel"/>
    <w:tmpl w:val="911C88B0"/>
    <w:lvl w:ilvl="0" w:tplc="3516D6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BA7068F"/>
    <w:multiLevelType w:val="hybridMultilevel"/>
    <w:tmpl w:val="0F20B62C"/>
    <w:lvl w:ilvl="0" w:tplc="56D48994">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B"/>
    <w:rsid w:val="000A2CF1"/>
    <w:rsid w:val="000A67BE"/>
    <w:rsid w:val="000B10EE"/>
    <w:rsid w:val="000E5A4F"/>
    <w:rsid w:val="00175326"/>
    <w:rsid w:val="00284869"/>
    <w:rsid w:val="002861BE"/>
    <w:rsid w:val="00292953"/>
    <w:rsid w:val="003131F6"/>
    <w:rsid w:val="003F448A"/>
    <w:rsid w:val="00413AAB"/>
    <w:rsid w:val="004728A2"/>
    <w:rsid w:val="00594BF3"/>
    <w:rsid w:val="005A2A15"/>
    <w:rsid w:val="005A625A"/>
    <w:rsid w:val="005B566D"/>
    <w:rsid w:val="005E3C66"/>
    <w:rsid w:val="00634538"/>
    <w:rsid w:val="006375AF"/>
    <w:rsid w:val="00764F69"/>
    <w:rsid w:val="007755AE"/>
    <w:rsid w:val="007C55D8"/>
    <w:rsid w:val="008053A4"/>
    <w:rsid w:val="008A2B8F"/>
    <w:rsid w:val="008D1AAC"/>
    <w:rsid w:val="0092760B"/>
    <w:rsid w:val="009B751E"/>
    <w:rsid w:val="009C5FDE"/>
    <w:rsid w:val="009D1D4F"/>
    <w:rsid w:val="00A25F7B"/>
    <w:rsid w:val="00A74901"/>
    <w:rsid w:val="00AB78E8"/>
    <w:rsid w:val="00AF6555"/>
    <w:rsid w:val="00B20256"/>
    <w:rsid w:val="00B36632"/>
    <w:rsid w:val="00B71FEE"/>
    <w:rsid w:val="00B76880"/>
    <w:rsid w:val="00BA50FA"/>
    <w:rsid w:val="00C405C1"/>
    <w:rsid w:val="00C53196"/>
    <w:rsid w:val="00CB21AA"/>
    <w:rsid w:val="00CC06E6"/>
    <w:rsid w:val="00D10843"/>
    <w:rsid w:val="00D347D3"/>
    <w:rsid w:val="00D43FA5"/>
    <w:rsid w:val="00D45F03"/>
    <w:rsid w:val="00D630C3"/>
    <w:rsid w:val="00DF7735"/>
    <w:rsid w:val="00E8565F"/>
    <w:rsid w:val="00F04801"/>
    <w:rsid w:val="00F04F95"/>
    <w:rsid w:val="00F121CD"/>
    <w:rsid w:val="00F57E13"/>
    <w:rsid w:val="00F65A25"/>
    <w:rsid w:val="00F87EBD"/>
    <w:rsid w:val="00FD0629"/>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E0319D"/>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A15"/>
    <w:pPr>
      <w:spacing w:after="0" w:line="240" w:lineRule="auto"/>
    </w:pPr>
    <w:rPr>
      <w:sz w:val="24"/>
      <w:szCs w:val="24"/>
    </w:rPr>
  </w:style>
  <w:style w:type="paragraph" w:styleId="1">
    <w:name w:val="heading 1"/>
    <w:basedOn w:val="a"/>
    <w:next w:val="a"/>
    <w:link w:val="10"/>
    <w:uiPriority w:val="99"/>
    <w:qFormat/>
    <w:rsid w:val="005A2A15"/>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A2A15"/>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5A2A15"/>
    <w:rPr>
      <w:rFonts w:ascii="Cambria" w:hAnsi="Cambria" w:cs="Times New Roman"/>
      <w:b/>
      <w:bCs/>
      <w:i/>
      <w:iCs/>
      <w:sz w:val="28"/>
      <w:szCs w:val="28"/>
    </w:rPr>
  </w:style>
  <w:style w:type="character" w:customStyle="1" w:styleId="30">
    <w:name w:val="Заголовок 3 Знак"/>
    <w:basedOn w:val="a0"/>
    <w:link w:val="3"/>
    <w:uiPriority w:val="99"/>
    <w:semiHidden/>
    <w:locked/>
    <w:rsid w:val="005A2A15"/>
    <w:rPr>
      <w:rFonts w:ascii="Cambria" w:hAnsi="Cambria" w:cs="Times New Roman"/>
      <w:b/>
      <w:bCs/>
      <w:sz w:val="26"/>
      <w:szCs w:val="26"/>
    </w:rPr>
  </w:style>
  <w:style w:type="character" w:customStyle="1" w:styleId="40">
    <w:name w:val="Заголовок 4 Знак"/>
    <w:basedOn w:val="a0"/>
    <w:link w:val="4"/>
    <w:uiPriority w:val="99"/>
    <w:semiHidden/>
    <w:locked/>
    <w:rsid w:val="005A2A15"/>
    <w:rPr>
      <w:rFonts w:ascii="Calibri" w:hAnsi="Calibri" w:cs="Times New Roman"/>
      <w:b/>
      <w:bCs/>
      <w:sz w:val="28"/>
      <w:szCs w:val="28"/>
    </w:rPr>
  </w:style>
  <w:style w:type="paragraph" w:styleId="a3">
    <w:name w:val="Title"/>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5A2A15"/>
    <w:rPr>
      <w:rFonts w:cs="Times New Roman"/>
      <w:sz w:val="24"/>
      <w:szCs w:val="24"/>
    </w:rPr>
  </w:style>
  <w:style w:type="paragraph" w:styleId="a7">
    <w:name w:val="caption"/>
    <w:basedOn w:val="a"/>
    <w:next w:val="a"/>
    <w:unhideWhenUsed/>
    <w:qFormat/>
    <w:locked/>
    <w:rsid w:val="00634538"/>
    <w:pPr>
      <w:spacing w:after="200"/>
    </w:pPr>
    <w:rPr>
      <w:i/>
      <w:iCs/>
      <w:color w:val="1F497D" w:themeColor="text2"/>
      <w:sz w:val="18"/>
      <w:szCs w:val="18"/>
    </w:rPr>
  </w:style>
  <w:style w:type="character" w:styleId="a8">
    <w:name w:val="annotation reference"/>
    <w:basedOn w:val="a0"/>
    <w:uiPriority w:val="99"/>
    <w:semiHidden/>
    <w:unhideWhenUsed/>
    <w:rsid w:val="009D1D4F"/>
    <w:rPr>
      <w:sz w:val="16"/>
      <w:szCs w:val="16"/>
    </w:rPr>
  </w:style>
  <w:style w:type="paragraph" w:styleId="a9">
    <w:name w:val="annotation text"/>
    <w:basedOn w:val="a"/>
    <w:link w:val="aa"/>
    <w:uiPriority w:val="99"/>
    <w:semiHidden/>
    <w:unhideWhenUsed/>
    <w:rsid w:val="009D1D4F"/>
    <w:rPr>
      <w:sz w:val="20"/>
      <w:szCs w:val="20"/>
    </w:rPr>
  </w:style>
  <w:style w:type="character" w:customStyle="1" w:styleId="aa">
    <w:name w:val="Текст примечания Знак"/>
    <w:basedOn w:val="a0"/>
    <w:link w:val="a9"/>
    <w:uiPriority w:val="99"/>
    <w:semiHidden/>
    <w:rsid w:val="009D1D4F"/>
    <w:rPr>
      <w:sz w:val="20"/>
      <w:szCs w:val="20"/>
    </w:rPr>
  </w:style>
  <w:style w:type="paragraph" w:styleId="ab">
    <w:name w:val="annotation subject"/>
    <w:basedOn w:val="a9"/>
    <w:next w:val="a9"/>
    <w:link w:val="ac"/>
    <w:uiPriority w:val="99"/>
    <w:semiHidden/>
    <w:unhideWhenUsed/>
    <w:rsid w:val="009D1D4F"/>
    <w:rPr>
      <w:b/>
      <w:bCs/>
    </w:rPr>
  </w:style>
  <w:style w:type="character" w:customStyle="1" w:styleId="ac">
    <w:name w:val="Тема примечания Знак"/>
    <w:basedOn w:val="aa"/>
    <w:link w:val="ab"/>
    <w:uiPriority w:val="99"/>
    <w:semiHidden/>
    <w:rsid w:val="009D1D4F"/>
    <w:rPr>
      <w:b/>
      <w:bCs/>
      <w:sz w:val="20"/>
      <w:szCs w:val="20"/>
    </w:rPr>
  </w:style>
  <w:style w:type="paragraph" w:styleId="ad">
    <w:name w:val="Balloon Text"/>
    <w:basedOn w:val="a"/>
    <w:link w:val="ae"/>
    <w:uiPriority w:val="99"/>
    <w:semiHidden/>
    <w:unhideWhenUsed/>
    <w:rsid w:val="009D1D4F"/>
    <w:rPr>
      <w:rFonts w:ascii="Segoe UI" w:hAnsi="Segoe UI" w:cs="Segoe UI"/>
      <w:sz w:val="18"/>
      <w:szCs w:val="18"/>
    </w:rPr>
  </w:style>
  <w:style w:type="character" w:customStyle="1" w:styleId="ae">
    <w:name w:val="Текст выноски Знак"/>
    <w:basedOn w:val="a0"/>
    <w:link w:val="ad"/>
    <w:uiPriority w:val="99"/>
    <w:semiHidden/>
    <w:rsid w:val="009D1D4F"/>
    <w:rPr>
      <w:rFonts w:ascii="Segoe UI" w:hAnsi="Segoe UI" w:cs="Segoe UI"/>
      <w:sz w:val="18"/>
      <w:szCs w:val="18"/>
    </w:rPr>
  </w:style>
  <w:style w:type="paragraph" w:styleId="af">
    <w:name w:val="List Paragraph"/>
    <w:basedOn w:val="a"/>
    <w:uiPriority w:val="34"/>
    <w:qFormat/>
    <w:rsid w:val="00805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514</Words>
  <Characters>2935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Vlad</cp:lastModifiedBy>
  <cp:revision>7</cp:revision>
  <cp:lastPrinted>2023-01-18T02:33:00Z</cp:lastPrinted>
  <dcterms:created xsi:type="dcterms:W3CDTF">2023-01-18T02:08:00Z</dcterms:created>
  <dcterms:modified xsi:type="dcterms:W3CDTF">2023-01-18T02:33:00Z</dcterms:modified>
</cp:coreProperties>
</file>