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Rule="auto"/>
        <w:jc w:val="center"/>
        <w:rPr/>
      </w:pPr>
      <w:r w:rsidDel="00000000" w:rsidR="00000000" w:rsidRPr="00000000">
        <w:rPr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before="1080" w:lineRule="auto"/>
        <w:rPr/>
      </w:pPr>
      <w:r w:rsidDel="00000000" w:rsidR="00000000" w:rsidRPr="00000000">
        <w:rPr>
          <w:rtl w:val="0"/>
        </w:rPr>
        <w:t xml:space="preserve">ОТЧЕТ </w:t>
        <w:br w:type="textWrapping"/>
        <w:t xml:space="preserve">ЗАЩИЩЕН С ОЦЕНКОЙ</w:t>
      </w:r>
    </w:p>
    <w:p w:rsidR="00000000" w:rsidDel="00000000" w:rsidP="00000000" w:rsidRDefault="00000000" w:rsidRPr="00000000" w14:paraId="00000004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4"/>
        <w:gridCol w:w="283"/>
        <w:gridCol w:w="2821"/>
        <w:gridCol w:w="277"/>
        <w:gridCol w:w="3014"/>
        <w:tblGridChange w:id="0">
          <w:tblGrid>
            <w:gridCol w:w="3244"/>
            <w:gridCol w:w="283"/>
            <w:gridCol w:w="2821"/>
            <w:gridCol w:w="277"/>
            <w:gridCol w:w="30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доцент, канд. экон. наук, доцент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Г.С. Армашова-Тельник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О ПРАКТИЧЕСКОЙ РАБОТЕ №2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720" w:before="7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УПРАВЛЕНИЕ IT-ПРОЕКТАМИ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before="132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 И. Вититников,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Н. Д. Смирнов,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В.Б. Нерсесянц,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20" w:lineRule="auto"/>
              <w:jc w:val="center"/>
              <w:rPr/>
            </w:pPr>
            <w:bookmarkStart w:colFirst="0" w:colLast="0" w:name="_t9tnrnnfdzyu" w:id="0"/>
            <w:bookmarkEnd w:id="0"/>
            <w:r w:rsidDel="00000000" w:rsidR="00000000" w:rsidRPr="00000000">
              <w:rPr>
                <w:rtl w:val="0"/>
              </w:rPr>
              <w:t xml:space="preserve">В. А. Воробьёв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44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a3zxq0z8d7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При формировании отчета приложить выполненное задание 1.</w:t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Сформировать идею проекта в формате модели А. Остервальдера и И. Пинье.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Обозначить - какую проблему решит реализованный проект – кому поможет (охарактеризовать всех стейкхолдеров проекта).</w:t>
      </w:r>
    </w:p>
    <w:p w:rsidR="00000000" w:rsidDel="00000000" w:rsidP="00000000" w:rsidRDefault="00000000" w:rsidRPr="00000000" w14:paraId="0000002D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задания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Веб-технологии продолжают стремительно развиваться, охватывая всё более широкие области — от классических интернет-магазинов и корпоративных сайтов до высоконагруженных веб-сервисов и платформ для онлайн-обучения. По данным Statista, в 2022 году число активных интернет-пользователей превысило 5 млрд человек, а доля мобильного трафика в общем объёме достигла порядка 55–60%. Эти показатели подчёркивают высокий спрос на удобные и высокопроизводительные веб-решения, адаптированные для различных устройств и платформ.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проблемные зоны: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Производительность и скорость загрузки: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Сайты с долгим откликом теряют пользователей и снижают конверсию. По статистике Google, если загрузка страницы занимает более 3 секунд, до 53% мобильных пользователей покидают сайт;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Адаптация под разные устройства: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ростом количества пользователей мобильных устройств веб-приложения должны обеспечивать корректное отображение и быстрое реагирование вне зависимости от диагонали экрана;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Безопасность и конфиденциальность: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и в любой сфере IT, веб-приложения подвержены кибератакам (SQL-инъекции, XSS, CSRF и пр.). Разработчикам необходимо уделять особое внимание защите пользовательских данных и соблюдению норм регуляторов (GDPR и др.);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Масштабируемость и поддержка нагрузки: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резких скачках трафика (акции, распродажи, вирусные новости) сайты могут испытывать проблемы с доступностью. Выстраивание надежной инфраструктуры (серверной или облачной) часто требует применения DevOps-практик и контейнеризации (Docker, Kubernetes);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Совместимость и кроссплатформенность.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Постоянно появляются новые устройства и браузеры, а значит, требуется обеспечение корректного отображения и функционирования приложения в самых разных условиях.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Обоснование выбора направления: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данным аналитической компании Gartner, рынок веб-разработки и связанных с ней услуг (хостинг, дизайн, внедрение систем управления контентом) к 2026 году продолжит стабильный рост на уровне 8–10% ежегодно;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Отчёты HubSpot свидетельствуют, что более 70% маркетологов и предпринимателей отмечают улучшение пользовательского опыта как один из главных приоритетов при создании сайтов и веб-приложений;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современных фреймворков (React, Angular, Vue.js) и платформ (Progressive Web Apps, CMS) позволяет значительно сократить время вывода продукта на рынок, а обновления реализуются централизованно без необходимости установки изменений конечными пользователями;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Веб-технологии легко интегрируются с другими системами, поддерживают как микросервисную, так и монолитную архитектуру. Это упрощает масштабирование проекта и его адаптацию к постоянно меняющимся требованиям бизнеса.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Идея проекта в формате модели А. Остервальдера и И. Пинье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Ключевые пункты касаемо идеи проекта, изложенные в формате модели А. Остервальда и И. Пинье, представлены в виде схемы на рис. 1: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2035" cy="30314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3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1 - Идея проекта, изложенная в формате модели А. Остервальда и И. Пинье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Далее сплошным текстом описано всё, что изложено в модели на рис. 1: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Ключевые партнеры: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Поставщики облачных услуг (AWS, Google Cloud, Azure) для масштабируемой инфраструктуры;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Партнёры по кибербезопасности (компании, специализирующиеся на защите веб-приложений);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Разработчики и эксперты DevOps для оптимизации CI/CD, контейнеризации (Docker, Kubernetes);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Поставщики API-сервисов (платежные системы, службы аналитики);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Агентства цифрового маркетинга для продвижения продукта;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Ключевые активности: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и оптимизация кода для повышения производительности и быстродействия;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кроссплатформенной и мобильной адаптивности (responsive design, PWA);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современных фреймворков (React, Angular, Vue.js);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мер безопасности (защита от SQL-инъекций, XSS, CSRF);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Постоянное тестирование и мониторинг нагрузки с целью поддержания масштабируемости;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регулярных обновлений и поддержки системы;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Ключевые ресурсы: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Команда разработчиков с опытом работы в современных веб-технологиях;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Облачная инфраструктура и серверные мощности;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Специализированное ПО для мониторинга производительности и безопасности;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Лицензии и инструменты для разработки и тестирования (CI/CD, DevOps-инструменты);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Интеллектуальная собственность: исходный код, патенты на уникальные алгоритмы оптимизации;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Ключевые предложения: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Высокая производительность и скорость загрузки, что снижает отказ пользователей;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Полная мобильная адаптивность и кроссплатформенность для корректного отображения на любых устройствах;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Передовые методы обеспечения безопасности, соответствие нормативам (GDPR и др.);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Масштабируемая архитектура, позволяющая легко выдерживать резкие скачки трафика;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Быстрый вывод продукта на рынок благодаря использованию современных фреймворков и централизованным обновлениям;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с другими системами и API, что упрощает работу бизнеса и улучшает пользовательский опыт;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Отношения с клиентами: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Персонализированная техническая поддержка и консультации;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Платформа самообслуживания с подробной документацией и обучающими материалами;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Постоянное взаимодействие через CRM-системы, регулярные опросы удовлетворённости;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Программы лояльности и бонусные системы для крупных клиентов;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Каналы поставки: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Официальный веб-сайт и блог проекта;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Социальные сети и профессиональные платформы (LinkedIn, специализированные форумы);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Партнёрские и реферальные программы с маркетинговыми агентствами;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Прямые продажи через B2B отдел продаж и участие в отраслевых выставках;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Вебинары и онлайн-конференции для демонстрации возможностей платформы;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Сегменты потребителей: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Средний и крупный бизнес, требующий надежных веб-решений для e-commerce и корпоративных сайтов;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Стартапы, ориентированные на быстрое масштабирование своих цифровых продуктов;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Агентства цифрового маркетинга и IT-компании, предоставляющие услуги по разработке сайтов;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Организации, для которых критичны вопросы безопасности и соответствия нормативам;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издержек: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и поддержка программного обеспечения (зарплаты разработчиков, тестирование, R&amp;D);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Расходы на облачную инфраструктуру и серверное оборудование;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Инвестиции в инструменты и лицензии для обеспечения безопасности и мониторинга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Маркетинг, реклама и продвижение проекта;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Обучение и поддержка персонала, проведение консультаций и технической поддержки;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Источники доходов: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Подписка (SaaS-модель): ежемесячные/годовые платежи за пользование платформой;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Премиум-функции и дополнительные модули (расширенная аналитика, индивидуальные настройки безопасности);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Лицензирование технологии для интеграции в другие системы;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Консультационные и технические услуги (аудит, настройка инфраструктуры, обучение);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Реклама и партнерские программы (сотрудничество с облачными провайдерами и другими сервисами);</w:t>
      </w:r>
    </w:p>
    <w:p w:rsidR="00000000" w:rsidDel="00000000" w:rsidP="00000000" w:rsidRDefault="00000000" w:rsidRPr="00000000" w14:paraId="0000007C">
      <w:pPr>
        <w:spacing w:line="36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Какую проблему решит реализованный проект</w:t>
      </w:r>
    </w:p>
    <w:p w:rsidR="00000000" w:rsidDel="00000000" w:rsidP="00000000" w:rsidRDefault="00000000" w:rsidRPr="00000000" w14:paraId="0000007D">
      <w:pPr>
        <w:spacing w:line="360" w:lineRule="auto"/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Проект нацелен на устранение основных барьеров современного веб-пространства, среди которых: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Низкая производительность и медленная загрузка;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Неадаптивность интерфейса для мобильных устройств;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Уязвимости в безопасности и риски утечки данных;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Сложности масштабирования при резких скачках трафика;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Проблемы кроссплатформенной совместимости;</w:t>
      </w:r>
    </w:p>
    <w:p w:rsidR="00000000" w:rsidDel="00000000" w:rsidP="00000000" w:rsidRDefault="00000000" w:rsidRPr="00000000" w14:paraId="00000083">
      <w:pPr>
        <w:spacing w:line="360" w:lineRule="auto"/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Проект предоставляет высокопроизводительное, адаптивное и безопасное веб-приложение, которое обеспечивает быструю загрузку, корректное отображение на любых устройствах, надежную защиту данных и возможность масштабирования под любые нагрузки.</w:t>
      </w:r>
    </w:p>
    <w:p w:rsidR="00000000" w:rsidDel="00000000" w:rsidP="00000000" w:rsidRDefault="00000000" w:rsidRPr="00000000" w14:paraId="00000084">
      <w:pPr>
        <w:spacing w:line="360" w:lineRule="auto"/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Стейкхолдеры проекта и кому он поможет: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Конечные пользователи получат более быстрый и интуитивный интерфейс, что повысит удобство использования и улучшит пользовательский опыт;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Пользователи мобильных устройств получат корректное отображение и высокую функциональность без задержек;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Бизнес-клиенты (средний и крупный бизнес, e-commerce, корпоративные сайты):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Улучшение конверсии за счёт снижения времени загрузки и повышенной производительности;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Гарантированная безопасность данных, что особенно важно для хранения конфиденциальной информации;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масштабирования сайта при резких скачках трафика (акции, сезонные распродажи и т.п.);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Стартапы и IT-компании:</w:t>
      </w:r>
    </w:p>
    <w:p w:rsidR="00000000" w:rsidDel="00000000" w:rsidP="00000000" w:rsidRDefault="00000000" w:rsidRPr="00000000" w14:paraId="0000008C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Быстрый вывод продукта на рынок благодаря использованию современных фреймворков и модульной архитектуры;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Гибкость в интеграции с различными системами и сервисами через API, что облегчает развитие и модернизацию продукта;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Разработчики и технические специалисты: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Единая платформа с использованием современных технологий, что позволяет оптимизировать процессы разработки и поддержки;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Инструменты для мониторинга и быстрого реагирования на технические сбои, что повышает стабильность работы приложения;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Маркетинговые агентства и специалисты по цифровому маркетингу: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Улучшенный пользовательский опыт способствует повышению лояльности клиентов и, как следствие, росту продаж и конверсии;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быстрого тестирования и внедрения новых маркетинговых решений благодаря гибкой архитектуре проекта;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Партнёры и поставщики услуг (облачные сервисы, службы безопасности, DevOps-команды):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Сотрудничество с надежным и высокотехнологичным проектом, что позволяет интегрировать и развивать инновационные решения;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совместного продвижения и расширения спектра услуг, что выгодно для всех участников экосистемы.</w:t>
      </w:r>
    </w:p>
    <w:sectPr>
      <w:footerReference r:id="rId7" w:type="default"/>
      <w:pgSz w:h="16834" w:w="11909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