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ОБЩЕРАЗВИВАЮЩЕЙ ОБРАЗОВАТЕЛЬНОЙ ПРОГРАММЫ:</w:t>
      </w:r>
    </w:p>
    <w:p>
      <w:r>
        <w:t xml:space="preserve">1. </w:t>
      </w:r>
      <w:r>
        <w:rPr/>
        <w:t>Пояснительная записка</w:t>
      </w:r>
    </w:p>
    <w:p>
      <w:r>
        <w:t xml:space="preserve">2. </w:t>
      </w:r>
      <w:r>
        <w:rPr/>
        <w:t>Цели и задачи образовательной программы.</w:t>
      </w:r>
    </w:p>
    <w:p>
      <w:r>
        <w:t xml:space="preserve">3. </w:t>
      </w:r>
      <w:r>
        <w:rPr/>
        <w:t>Требования к уровню подготовки выпускников (планируемые результаты).</w:t>
      </w:r>
    </w:p>
    <w:p>
      <w:r>
        <w:t xml:space="preserve">4. </w:t>
      </w:r>
      <w:r>
        <w:rPr/>
        <w:t>Критерии оценки при проведении промежуточной аттестации.</w:t>
      </w:r>
    </w:p>
    <w:p>
      <w:r>
        <w:t xml:space="preserve">5. </w:t>
      </w:r>
      <w:r>
        <w:rPr/>
        <w:t>Форма и содержание итоговой аттестации.</w:t>
      </w:r>
    </w:p>
    <w:p>
      <w:r>
        <w:t xml:space="preserve">6. </w:t>
      </w:r>
      <w:r>
        <w:rPr/>
        <w:t>График образовательного процесса.</w:t>
      </w:r>
    </w:p>
    <w:p>
      <w:r>
        <w:t xml:space="preserve">7. </w:t>
      </w:r>
      <w:r>
        <w:rPr/>
        <w:t>Учебный план.</w:t>
      </w:r>
    </w:p>
    <w:p>
      <w:r>
        <w:t xml:space="preserve">8. </w:t>
      </w:r>
      <w:r>
        <w:rPr/>
        <w:t>Материально-техническое обеспечение образовательного процесса.</w:t>
      </w:r>
    </w:p>
    <w:p>
      <w:r>
        <w:t xml:space="preserve">9. </w:t>
      </w:r>
      <w:r>
        <w:rPr/>
        <w:t>Методическое обеспечение учебного процесса.</w:t>
      </w:r>
    </w:p>
    <w:p>
      <w:r>
        <w:t xml:space="preserve">10. </w:t>
      </w:r>
      <w:r>
        <w:rPr/>
        <w:t>Список рекомендуемой методической литературы.</w:t>
      </w:r>
    </w:p>
    <w:p>
      <w:pPr>
        <w:pStyle w:val="Heading1"/>
        <w:jc w:val="center"/>
      </w:pPr>
      <w:r>
        <w:rPr>
          <w:b/>
        </w:rPr>
        <w:t>1. ПОЯСНИТЕЛЬНАЯ ЗАПИСКА</w:t>
      </w:r>
    </w:p>
    <w:p>
      <w:r>
        <w:rPr/>
        <w:t>Федеральным законом от 29 декабря 2012 г. № 273-ФЗ введено новое для нормативного поля в области образования понятие "дополнительные общеобразовательные программы", которые подразделяются на предпрофессиональные и общеразвивающие (пункт 1 части 4 статьи 12 и пункт 1 части 2 статьи 83).</w:t>
      </w:r>
    </w:p>
    <w:p>
      <w:r>
        <w:rPr/>
        <w:t>Дополнительная общеразвивающая общеобразовательная программа в области музыкального искусства "Фортепиано" ГБУДО г. Москвы "ДШИ имени И.С.Козловского" (далее – ОП) разработана на основе "Рекомендаций по организации образовательной и методической деятельности при реализации общеразвивающих программ в области искусств", разработанных во исполнение части 21 статьи 83 Федерального закона "Об образовании в Российской Федерации" с целью определения особенностей организации общеразвивающих программ в области искусств, а также осуществления образовательной и методической деятельности при реализации указанных образовательных программ, направленных письмом Министерства культуры Российской Федерации от 21.11.2013 №191-01-39/06- ГИ, Постановления Главного государственного санитарного врача Российской Федерации от 4 июля 2014 г. № 41 г. Москва "Об утверждении СанПиН 2.4.4.3172-14 "Санитарно-эпидемиологические требования к устройству, содержанию и организации режима работы образовательных организаций дополнительного образования детей"", а также с учетом педагогического опыта в области музыкального искусства "Фортепиано" в детских школах искусств, в том числе, представленного в программах для учащихся отделения "Фортепиано" Государственного бюджетного учреждения дополнительного образования города Москвы "Детская школа искусств имени И.С.Козловского" (далее – Школа).</w:t>
      </w:r>
    </w:p>
    <w:p>
      <w:r>
        <w:rPr/>
        <w:t>ОП способствует эстетическому воспитанию граждан, привлечению наибольшего количества детей к художественному образованию (часть 1 статьи 83)</w:t>
      </w:r>
      <w:r>
        <w:rPr/>
        <w:t>1</w:t>
      </w:r>
      <w:r>
        <w:rPr/>
        <w:t>.</w:t>
      </w:r>
    </w:p>
    <w:p>
      <w:r>
        <w:rPr/>
        <w:t>ОП разрабатывается и утверждается Школой самостоятельно (часть 5 статьи 12) с учетом указанных выше Рекомендаций (часть 21 статьи 83), а также кадрового потенциала и материально-технических условий Школы, региональных особенностей.</w:t>
      </w:r>
    </w:p>
    <w:p>
      <w:r>
        <w:rPr/>
        <w:t>ОП основывается на принципе вариативности для различных возрастных категорий детей и молодежи, обеспечивает развитие творческих способностей подрастающего поколения, формирование устойчивого</w:t>
      </w:r>
    </w:p>
    <w:p>
      <w:r>
        <w:rPr/>
        <w:t>1</w:t>
      </w:r>
      <w:r>
        <w:rPr/>
        <w:t>Аналогом общеразвивающих программ в области искусств являются разработанные Министерством культуры СССР в 80-е годы XXвека для детских школ искусств учебные планы общего художественного образования детей. интереса к творческой деятельности. В Школе ОП может стать зоной эксперимента в освоении новых практик с учетом лучших традиций художественного образования, запросов и потребностей детей и родителей (законных представителей).</w:t>
      </w:r>
    </w:p>
    <w:p>
      <w:r>
        <w:rPr/>
        <w:t>При разработке и реализации ОП учитывается занятость детей в общеобразовательных организациях, т.е. параллельное освоение детьми основных общеобразовательных программ.</w:t>
      </w:r>
    </w:p>
    <w:p>
      <w:r>
        <w:rPr/>
        <w:t>В соответствии с Концепцией развития дополнительного образования детей, утвержденной распоряжением Правительства Российской Федерации от 4 сентября 2014 г. № 1726-р, общеразвивающие программы подразделяются на образовательные уровни.</w:t>
      </w:r>
    </w:p>
    <w:p>
      <w:r>
        <w:rPr/>
        <w:t>Под разноуровневостью понимается соблюдение при разработке и реализации общеразвивающих программ таких принципов, которые позволяют учитывать разный уровень развития и разную степень освоения содержания обучающимися.</w:t>
      </w:r>
    </w:p>
    <w:p>
      <w:r>
        <w:rPr/>
        <w:t>Данная ОП реализуется по трем образовательным уровням:</w:t>
      </w:r>
    </w:p>
    <w:p>
      <w:r>
        <w:rPr/>
        <w:t>для учащихся, принятых в Школу в первый класс в возрасте от 7 до 9 лет включительно:</w:t>
      </w:r>
    </w:p>
    <w:p>
      <w:r>
        <w:t xml:space="preserve">• </w:t>
      </w:r>
      <w:r>
        <w:rPr/>
        <w:t>первый (стартовый) уровень – с первого по третий годы обучения;</w:t>
      </w:r>
    </w:p>
    <w:p>
      <w:r>
        <w:t xml:space="preserve">• </w:t>
      </w:r>
      <w:r>
        <w:rPr/>
        <w:t>второй (базовый) уровень – с четвертого по пятый годы обучения;</w:t>
      </w:r>
    </w:p>
    <w:p>
      <w:r>
        <w:t xml:space="preserve">• </w:t>
      </w:r>
      <w:r>
        <w:rPr/>
        <w:t>третий (продвинутый) уровень – с шестого по седьмой годы обучения.</w:t>
      </w:r>
    </w:p>
    <w:p>
      <w:r>
        <w:rPr/>
        <w:t>для учащихся от 9 до 12 лет на 3/5 лет.</w:t>
      </w:r>
    </w:p>
    <w:p>
      <w:r>
        <w:t xml:space="preserve">• </w:t>
      </w:r>
      <w:r>
        <w:rPr/>
        <w:t>первый (стартовый) уровень – с первого по третий годы обучения;</w:t>
      </w:r>
    </w:p>
    <w:p>
      <w:r>
        <w:t xml:space="preserve">• </w:t>
      </w:r>
      <w:r>
        <w:rPr/>
        <w:t>второй (базовый) уровень – с четвертого по пятый годы обучения;</w:t>
      </w:r>
    </w:p>
    <w:p>
      <w:r>
        <w:rPr/>
        <w:t>Каждый уровень ОП отвечает определенным результатам освоения ОП, а также завершается итоговой аттестацией и выдачей свидетельства об окончании ОП, форму которого Школа устанавливает самостоятельно.</w:t>
      </w:r>
    </w:p>
    <w:p>
      <w:pPr>
        <w:pStyle w:val="Heading1"/>
        <w:jc w:val="center"/>
      </w:pPr>
      <w:r>
        <w:rPr>
          <w:b/>
        </w:rPr>
        <w:t>2. ЦЕЛИ И ЗАДАЧИ ОБРАЗОВАТЕЛЬНОЙ ПРОГРАММЫ</w:t>
      </w:r>
    </w:p>
    <w:p>
      <w:r>
        <w:rPr>
          <w:b/>
        </w:rPr>
        <w:t>Цель</w:t>
      </w:r>
      <w:r>
        <w:rPr/>
        <w:t xml:space="preserve"> ОП - обеспечение развития творческих способностей и индивидуальности учащегося, дальнейшее овладение знаниями и представлениями о исполнительстве, формирование практических умений и навыков игры на фортепиано, устойчивого интереса к самостоятельной деятельности в области музыкального искусства.</w:t>
      </w:r>
    </w:p>
    <w:p>
      <w:r>
        <w:rPr>
          <w:b/>
        </w:rPr>
        <w:t>Задачи</w:t>
      </w:r>
      <w:r>
        <w:rPr/>
        <w:t xml:space="preserve"> ОП – приобретение учащимися следующих знаний, умений и навыков:</w:t>
      </w:r>
    </w:p>
    <w:p>
      <w:pPr>
        <w:pStyle w:val="Heading3"/>
      </w:pPr>
      <w:r>
        <w:rPr>
          <w:b/>
          <w:i/>
        </w:rPr>
        <w:t>В области художественно-творческой подготовки:</w:t>
      </w:r>
    </w:p>
    <w:p>
      <w:r>
        <w:t xml:space="preserve">• </w:t>
      </w:r>
      <w:r>
        <w:rPr/>
        <w:t>Создание условий для художественного образования, эстетического воспитания, духовно-нравственного развития детей;</w:t>
      </w:r>
    </w:p>
    <w:p>
      <w:r>
        <w:t xml:space="preserve">• </w:t>
      </w:r>
      <w:r>
        <w:rPr/>
        <w:t>формирование у учащихся эстетических взглядов, нравственных установок и потребности общения с духовными ценностями, произведениями искусства;</w:t>
      </w:r>
    </w:p>
    <w:p>
      <w:r>
        <w:t xml:space="preserve">• </w:t>
      </w:r>
      <w:r>
        <w:rPr/>
        <w:t>воспитание активного слушателя, зрителя, участника творческих коллективов;</w:t>
      </w:r>
    </w:p>
    <w:p>
      <w:r>
        <w:t xml:space="preserve">• </w:t>
      </w:r>
      <w:r>
        <w:rPr/>
        <w:t>Закрепление умений и навыков игры на духовых и ударных инструментах, позволяющих исполнять музыкальные произведения в соответствии с необходимым уровнем музыкальной грамотности и стилевыми традициями;</w:t>
      </w:r>
    </w:p>
    <w:p>
      <w:r>
        <w:t xml:space="preserve">• </w:t>
      </w:r>
      <w:r>
        <w:rPr/>
        <w:t>продолжение освоения основ музыкальной грамоты, основных средств выразительности, используемых в музыкальном искусстве, наиболее употребляемой музыкальной терминологии;</w:t>
      </w:r>
    </w:p>
    <w:p>
      <w:r>
        <w:t xml:space="preserve">• </w:t>
      </w:r>
      <w:r>
        <w:rPr/>
        <w:t>воспитание у детей культуры сольного и ансамблевого музицирования на инструменте, стремления к практическому использованию приобретенных знаний, умений и навыков игры на фортепиано.</w:t>
      </w:r>
    </w:p>
    <w:p>
      <w:pPr>
        <w:pStyle w:val="Heading3"/>
      </w:pPr>
      <w:r>
        <w:rPr>
          <w:b/>
          <w:i/>
        </w:rPr>
        <w:t>В области историко-теоретической подготовки:</w:t>
      </w:r>
    </w:p>
    <w:p>
      <w:r>
        <w:t xml:space="preserve">• </w:t>
      </w:r>
      <w:r>
        <w:rPr/>
        <w:t>первичных знаний о музыкальных жанрах и основных стилистических направлениях;</w:t>
      </w:r>
    </w:p>
    <w:p>
      <w:r>
        <w:t xml:space="preserve">• </w:t>
      </w:r>
      <w:r>
        <w:rPr/>
        <w:t>знаний лучших образцов мировой музыкальной культуры (народное творчество, творчество великих композиторов, выдающихся отечественных и зарубежных произведений в области музыкального искусства);</w:t>
      </w:r>
    </w:p>
    <w:p>
      <w:r>
        <w:t xml:space="preserve">• </w:t>
      </w:r>
      <w:r>
        <w:rPr/>
        <w:t>знаний основ музыкальной грамоты;</w:t>
      </w:r>
    </w:p>
    <w:p>
      <w:r>
        <w:t xml:space="preserve">• </w:t>
      </w:r>
      <w:r>
        <w:rPr/>
        <w:t>знаний основных средств выразительности, используемых в музыкальном искусстве;</w:t>
      </w:r>
    </w:p>
    <w:p>
      <w:r>
        <w:t xml:space="preserve">• </w:t>
      </w:r>
      <w:r>
        <w:rPr/>
        <w:t>знаний наиболее употребляемой музыкальной терминологии.</w:t>
      </w:r>
    </w:p>
    <w:p>
      <w:pPr>
        <w:pStyle w:val="Heading1"/>
        <w:jc w:val="center"/>
      </w:pPr>
      <w:r>
        <w:rPr>
          <w:b/>
        </w:rPr>
        <w:t>3. ТРЕБОВАНИЯ К УРОВНЮ ПОДГОТОВКИ ВЫПУСКНИКОВ</w:t>
      </w:r>
    </w:p>
    <w:p>
      <w:pPr>
        <w:pStyle w:val="Heading2"/>
        <w:jc w:val="center"/>
      </w:pPr>
      <w:r>
        <w:rPr>
          <w:b/>
          <w:i/>
        </w:rPr>
        <w:t>(планируемые результаты)</w:t>
      </w:r>
    </w:p>
    <w:p>
      <w:r>
        <w:rPr/>
        <w:t>Минимум содержания ОП обеспечивает целостное художественно-эстетическое развитие личности и приобретение ею в процессе освоения образовательных программ учебных предметов музыкально-исполнительских и теоретических знаний, умений и навыков.</w:t>
      </w:r>
    </w:p>
    <w:p>
      <w:r>
        <w:rPr/>
        <w:t>Результатом освоения ОП является приобретение обучающимися следующих знаний, умений и навыков в предметных областях:</w:t>
      </w:r>
    </w:p>
    <w:p>
      <w:pPr>
        <w:pStyle w:val="Heading3"/>
      </w:pPr>
      <w:r>
        <w:rPr>
          <w:b/>
          <w:i/>
        </w:rPr>
        <w:t>в области художественно-творческой подготовки:</w:t>
      </w:r>
    </w:p>
    <w:p>
      <w:r>
        <w:t xml:space="preserve">• </w:t>
      </w:r>
      <w:r>
        <w:rPr/>
        <w:t>навыков исполнения музыкальных произведений (сольное исполнение, ансамблевое исполнение);</w:t>
      </w:r>
    </w:p>
    <w:p>
      <w:r>
        <w:t xml:space="preserve">• </w:t>
      </w:r>
      <w:r>
        <w:rPr/>
        <w:t>умений использовать выразительные средства для создания художественного образа;</w:t>
      </w:r>
    </w:p>
    <w:p>
      <w:r>
        <w:t xml:space="preserve">• </w:t>
      </w:r>
      <w:r>
        <w:rPr/>
        <w:t>умений самостоятельно разучивать музыкальные произведения различных жанров и стилей;</w:t>
      </w:r>
    </w:p>
    <w:p>
      <w:r>
        <w:t xml:space="preserve">• </w:t>
      </w:r>
      <w:r>
        <w:rPr/>
        <w:t>Навыков чтения с листа несложных музыкальных произведений;</w:t>
      </w:r>
    </w:p>
    <w:p>
      <w:r>
        <w:t xml:space="preserve">• </w:t>
      </w:r>
      <w:r>
        <w:rPr/>
        <w:t>знаний основных средств выразительности, используемых в музыкальном искусстве;</w:t>
      </w:r>
    </w:p>
    <w:p>
      <w:r>
        <w:t xml:space="preserve">• </w:t>
      </w:r>
      <w:r>
        <w:rPr/>
        <w:t>знаний наиболее употребляемой музыкальной терминологии;</w:t>
      </w:r>
    </w:p>
    <w:p>
      <w:r>
        <w:t xml:space="preserve">• </w:t>
      </w:r>
      <w:r>
        <w:rPr/>
        <w:t>навыков публичных выступлений;</w:t>
      </w:r>
    </w:p>
    <w:p>
      <w:r>
        <w:t xml:space="preserve">• </w:t>
      </w:r>
      <w:r>
        <w:rPr/>
        <w:t>навыков общения со слушательской аудиторией в условиях музыкально-просветительской деятельности образовательной организации.</w:t>
      </w:r>
    </w:p>
    <w:p>
      <w:pPr>
        <w:pStyle w:val="Heading3"/>
      </w:pPr>
      <w:r>
        <w:rPr>
          <w:b/>
          <w:i/>
        </w:rPr>
        <w:t>в области историко-теоретической подготовки:</w:t>
      </w:r>
    </w:p>
    <w:p>
      <w:r>
        <w:t xml:space="preserve">• </w:t>
      </w:r>
      <w:r>
        <w:rPr/>
        <w:t>знание музыкальной грамоты;</w:t>
      </w:r>
    </w:p>
    <w:p>
      <w:r>
        <w:t xml:space="preserve">• </w:t>
      </w:r>
      <w:r>
        <w:rPr/>
        <w:t>первичные знания об основных эстетических и стилевых направлениях в области музыкального искусства;</w:t>
      </w:r>
    </w:p>
    <w:p>
      <w:r>
        <w:t xml:space="preserve">• </w:t>
      </w:r>
      <w:r>
        <w:rPr/>
        <w:t>навыки анализа музыкального произведения;</w:t>
      </w:r>
    </w:p>
    <w:p>
      <w:r>
        <w:t xml:space="preserve">• </w:t>
      </w:r>
      <w:r>
        <w:rPr/>
        <w:t>умение осуществлять элементарный анализ нотного текста с объяснением роли выразительных средств в контексте музыкального произведения, владение навыками его записи;</w:t>
      </w:r>
    </w:p>
    <w:p>
      <w:r>
        <w:t xml:space="preserve">• </w:t>
      </w:r>
      <w:r>
        <w:rPr/>
        <w:t>умение применять теоретические знания в исполнительской практике,</w:t>
      </w:r>
    </w:p>
    <w:p>
      <w:r>
        <w:t xml:space="preserve">• </w:t>
      </w:r>
      <w:r>
        <w:rPr/>
        <w:t>знание творческих биографий зарубежных и отечественных композиторов согласно программным требованиям;</w:t>
      </w:r>
    </w:p>
    <w:p>
      <w:r>
        <w:t xml:space="preserve">• </w:t>
      </w:r>
      <w:r>
        <w:rPr/>
        <w:t>знание основных музыкальных произведений зарубежных и отечественных композиторов различных исторических периодов, стилей, жанров и форм от эпохи барокко до современности;</w:t>
      </w:r>
    </w:p>
    <w:p>
      <w:r>
        <w:t xml:space="preserve">• </w:t>
      </w:r>
      <w:r>
        <w:rPr/>
        <w:t>навыки по восприятию музыкального произведения, умение выражать свое отношение к нему, обнаруживать ассоциативные связи с другими видами искусств.</w:t>
      </w:r>
    </w:p>
    <w:p>
      <w:pPr>
        <w:pStyle w:val="Heading1"/>
        <w:jc w:val="center"/>
      </w:pPr>
      <w:r>
        <w:rPr>
          <w:b/>
        </w:rPr>
        <w:t>4. КРИТЕРИИ ОЦЕНОК ПРИ ПРОВЕДЕНИИ ПРОМЕЖУТОЧНОЙ АТТЕСТАЦИИ</w:t>
      </w:r>
    </w:p>
    <w:p>
      <w:r>
        <w:rPr/>
        <w:t>Оценка качества реализации ОП включает в себя промежуточную аттестацию обучающихся.</w:t>
      </w:r>
    </w:p>
    <w:p>
      <w:r>
        <w:rPr/>
        <w:t>Промежуточная аттестация определяет успешность развития учащегося и степень освоения им учебных задач на данном этапе.</w:t>
      </w:r>
    </w:p>
    <w:p>
      <w:r>
        <w:rPr/>
        <w:t>Наиболее распространенными формами промежуточной аттестации являются зачеты, академические концерты, контрольные уроки, а также концерты, тематические вечера и прослушивания к ним. Участие в концертах приравнивается к выступлению на академическом концерте. Отметка, полученная за концертное исполнение, влияет на полугодовую, годовую и итоговую оценки.</w:t>
      </w:r>
    </w:p>
    <w:p>
      <w:r>
        <w:rPr/>
        <w:t>Критерии оценки качества подготовки учащегося позволяют определить уровень освоения материала, предусмотренного учебной программой. Основным критерием оценок учащегося, осваивающего ОП, является грамотное исполнение авторского текста, художественная выразительность, владение техническими приемами игры на инструменте.</w:t>
      </w:r>
    </w:p>
    <w:p>
      <w:r>
        <w:rPr/>
        <w:t>При оценивании учащегося следует учитывать:</w:t>
      </w:r>
    </w:p>
    <w:p>
      <w:r>
        <w:t xml:space="preserve">• </w:t>
      </w:r>
      <w:r>
        <w:rPr/>
        <w:t>формирование устойчивого интереса к музыкальному искусству, к занятиям музыкой;</w:t>
      </w:r>
    </w:p>
    <w:p>
      <w:r>
        <w:t xml:space="preserve">• </w:t>
      </w:r>
      <w:r>
        <w:rPr/>
        <w:t>наличие исполнительской культуры, развитие музыкального мышления;</w:t>
      </w:r>
    </w:p>
    <w:p>
      <w:r>
        <w:t xml:space="preserve">• </w:t>
      </w:r>
      <w:r>
        <w:rPr/>
        <w:t>овладение практическими умениями и навыками в различных видах музыкально-исполнительской деятельности: сольном, ансамблевом исполнительстве.</w:t>
      </w:r>
    </w:p>
    <w:p>
      <w:r>
        <w:t xml:space="preserve">• </w:t>
      </w:r>
      <w:r>
        <w:rPr/>
        <w:t>степень продвижения учащегося, успешность личностных достижений.</w:t>
      </w:r>
    </w:p>
    <w:p>
      <w:r>
        <w:rPr/>
        <w:t>По итогам исполнения программы на зачете, академическом прослушивании выставляется оценка по пятибалльной шкале.</w:t>
      </w:r>
    </w:p>
    <w:p>
      <w:pPr>
        <w:pStyle w:val="Heading1"/>
        <w:jc w:val="center"/>
      </w:pPr>
      <w:r>
        <w:rPr>
          <w:b/>
        </w:rPr>
        <w:t>5. ФОРМА И СОДЕРЖАНИЕ ИТОГОВОЙ АТТЕСТАЦИИ</w:t>
      </w:r>
    </w:p>
    <w:p>
      <w:r>
        <w:rPr/>
        <w:t>При прохождении итоговой аттестации выпускник должен продемонстрировать знания, умения и навыки в соответствии с программными требованиями.</w:t>
      </w:r>
    </w:p>
    <w:p>
      <w:r>
        <w:rPr/>
        <w:t>Форма и содержание итоговой аттестации по учебным предметам программы "Фортепиано" устанавливаются Школой самостоятельно. При проведении итоговой аттестации может применяться форма экзамена.</w:t>
      </w:r>
    </w:p>
    <w:p>
      <w:pPr>
        <w:pStyle w:val="Heading1"/>
        <w:jc w:val="center"/>
      </w:pPr>
      <w:r>
        <w:rPr>
          <w:b/>
        </w:rPr>
        <w:t>6. ГРАФИК ОБРАЗОВАТЕЛЬНОГО ПРОЦЕССА</w:t>
      </w:r>
    </w:p>
    <w:p>
      <w:r>
        <w:rPr/>
        <w:t>Продолжительность учебных занятий в первом классе составляет 32 недели, в остальных классах - 33 недели. С первого по третий классы в течение учебного года предусматриваются каникулы в объеме не менее 4 недель, в первом классе устанавливаются дополнительные недельные каникулы. Летние каникулы устанавливаются в объеме 13 недель. Осенние, зимние, весенние каникулы проводятся в сроки, установленные при реализации основных образовательных программ начального общего и основного общего образования.</w:t>
      </w:r>
    </w:p>
    <w:p>
      <w:r>
        <w:rPr/>
        <w:t>График образовательного процесса утверждается Школой ежегодно и публикуется на официальном сайте Школы.</w:t>
      </w:r>
    </w:p>
    <w:p>
      <w:pPr>
        <w:pStyle w:val="Heading1"/>
        <w:jc w:val="center"/>
      </w:pPr>
      <w:r>
        <w:rPr>
          <w:b/>
        </w:rPr>
        <w:t>Учебный план</w:t>
      </w:r>
      <w:r>
        <w:br/>
      </w:r>
      <w:r>
        <w:rPr>
          <w:b/>
        </w:rPr>
        <w:t>дополнительной общеобразовательной общеразвивающей программы «Фортепиано»</w:t>
      </w:r>
    </w:p>
    <w:p>
      <w:r>
        <w:rPr/>
        <w:t>срок обучения 7 лет</w:t>
      </w:r>
      <w:r>
        <w:br/>
      </w:r>
      <w:r>
        <w:rPr/>
        <w:t>учебный год 2025-2026</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rPr>
                <w:b/>
              </w:rPr>
              <w:t>Наименование учебного предмета/предметной области</w:t>
            </w:r>
          </w:p>
        </w:tc>
        <w:tc>
          <w:tcPr>
            <w:tcW w:type="dxa" w:w="6048"/>
            <w:gridSpan w:val="7"/>
          </w:tcPr>
          <w:p>
            <w:r>
              <w:rPr>
                <w:b/>
              </w:rPr>
              <w:t>Годы обучения/количество аудиторных часов в неделю</w:t>
            </w:r>
          </w:p>
        </w:tc>
        <w:tc>
          <w:tcPr>
            <w:tcW w:type="dxa" w:w="864"/>
            <w:vMerge w:val="restart"/>
          </w:tcPr>
          <w:p>
            <w:r>
              <w:rPr>
                <w:b/>
              </w:rPr>
              <w:t>Промежуточная аттестация/зачет (годы обучения)</w:t>
            </w:r>
          </w:p>
        </w:tc>
        <w:tc>
          <w:tcPr>
            <w:tcW w:type="dxa" w:w="864"/>
            <w:vMerge w:val="restart"/>
          </w:tcPr>
          <w:p>
            <w:r>
              <w:rPr>
                <w:b/>
              </w:rPr>
              <w:t>Итоговая аттестация/экзамен (годы обучения)</w:t>
            </w:r>
          </w:p>
        </w:tc>
      </w:tr>
      <w:tr>
        <w:tc>
          <w:tcPr>
            <w:tcW w:type="dxa" w:w="864"/>
            <w:vMerge/>
          </w:tcPr>
          <w:p/>
        </w:tc>
        <w:tc>
          <w:tcPr>
            <w:tcW w:type="dxa" w:w="2592"/>
            <w:gridSpan w:val="3"/>
          </w:tcPr>
          <w:p>
            <w:r>
              <w:rPr>
                <w:b/>
              </w:rPr>
              <w:t>I уровень</w:t>
            </w:r>
          </w:p>
        </w:tc>
        <w:tc>
          <w:tcPr>
            <w:tcW w:type="dxa" w:w="1728"/>
            <w:gridSpan w:val="2"/>
          </w:tcPr>
          <w:p>
            <w:r>
              <w:rPr>
                <w:b/>
              </w:rPr>
              <w:t>II уровень</w:t>
            </w:r>
          </w:p>
        </w:tc>
        <w:tc>
          <w:tcPr>
            <w:tcW w:type="dxa" w:w="1728"/>
            <w:gridSpan w:val="2"/>
          </w:tcPr>
          <w:p>
            <w:r>
              <w:rPr>
                <w:b/>
              </w:rPr>
              <w:t>III уровень</w:t>
            </w:r>
          </w:p>
        </w:tc>
        <w:tc>
          <w:tcPr>
            <w:tcW w:type="dxa" w:w="864"/>
            <w:vMerge/>
          </w:tcPr>
          <w:p/>
        </w:tc>
        <w:tc>
          <w:tcPr>
            <w:tcW w:type="dxa" w:w="864"/>
            <w:vMerge/>
          </w:tcPr>
          <w:p/>
        </w:tc>
      </w:tr>
      <w:tr>
        <w:tc>
          <w:tcPr>
            <w:tcW w:type="dxa" w:w="864"/>
            <w:vMerge/>
          </w:tcPr>
          <w:p/>
        </w:tc>
        <w:tc>
          <w:tcPr>
            <w:tcW w:type="dxa" w:w="864"/>
          </w:tcPr>
          <w:p>
            <w:r>
              <w:rPr>
                <w:b/>
              </w:rPr>
              <w:t>I</w:t>
            </w:r>
          </w:p>
        </w:tc>
        <w:tc>
          <w:tcPr>
            <w:tcW w:type="dxa" w:w="864"/>
          </w:tcPr>
          <w:p>
            <w:r>
              <w:rPr>
                <w:b/>
              </w:rPr>
              <w:t>II</w:t>
            </w:r>
          </w:p>
        </w:tc>
        <w:tc>
          <w:tcPr>
            <w:tcW w:type="dxa" w:w="864"/>
          </w:tcPr>
          <w:p>
            <w:r>
              <w:rPr>
                <w:b/>
              </w:rPr>
              <w:t>III</w:t>
            </w:r>
          </w:p>
        </w:tc>
        <w:tc>
          <w:tcPr>
            <w:tcW w:type="dxa" w:w="864"/>
          </w:tcPr>
          <w:p>
            <w:r>
              <w:rPr>
                <w:b/>
              </w:rPr>
              <w:t>IV</w:t>
            </w:r>
          </w:p>
        </w:tc>
        <w:tc>
          <w:tcPr>
            <w:tcW w:type="dxa" w:w="864"/>
          </w:tcPr>
          <w:p>
            <w:r>
              <w:rPr>
                <w:b/>
              </w:rPr>
              <w:t>V</w:t>
            </w:r>
          </w:p>
        </w:tc>
        <w:tc>
          <w:tcPr>
            <w:tcW w:type="dxa" w:w="864"/>
          </w:tcPr>
          <w:p>
            <w:r>
              <w:rPr>
                <w:b/>
              </w:rPr>
              <w:t>VI</w:t>
            </w:r>
          </w:p>
        </w:tc>
        <w:tc>
          <w:tcPr>
            <w:tcW w:type="dxa" w:w="864"/>
          </w:tcPr>
          <w:p>
            <w:r>
              <w:rPr>
                <w:b/>
              </w:rPr>
              <w:t>VII</w:t>
            </w:r>
          </w:p>
        </w:tc>
        <w:tc>
          <w:tcPr>
            <w:tcW w:type="dxa" w:w="864"/>
            <w:vMerge/>
          </w:tcPr>
          <w:p/>
        </w:tc>
        <w:tc>
          <w:tcPr>
            <w:tcW w:type="dxa" w:w="864"/>
            <w:vMerge/>
          </w:tcPr>
          <w:p/>
        </w:tc>
      </w:tr>
      <w:tr>
        <w:tc>
          <w:tcPr>
            <w:tcW w:type="dxa" w:w="864"/>
          </w:tcPr>
          <w:p>
            <w:r>
              <w:rPr>
                <w:b/>
              </w:rPr>
              <w:t>Индивидуальные занятия</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Специальность (Фортепиано)</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1,2,4,6</w:t>
            </w:r>
          </w:p>
        </w:tc>
        <w:tc>
          <w:tcPr>
            <w:tcW w:type="dxa" w:w="864"/>
          </w:tcPr>
          <w:p>
            <w:r>
              <w:rPr/>
              <w:t>3,5,7</w:t>
            </w:r>
          </w:p>
        </w:tc>
      </w:tr>
      <w:tr>
        <w:tc>
          <w:tcPr>
            <w:tcW w:type="dxa" w:w="864"/>
          </w:tcPr>
          <w:p>
            <w:r>
              <w:rPr>
                <w:b/>
              </w:rPr>
              <w:t>Мелкогрупповые занятия (от 2-5 человек)</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Ансамбль</w:t>
            </w:r>
          </w:p>
        </w:tc>
        <w:tc>
          <w:tcPr>
            <w:tcW w:type="dxa" w:w="864"/>
          </w:tcPr>
          <w:p/>
        </w:tc>
        <w:tc>
          <w:tcPr>
            <w:tcW w:type="dxa" w:w="864"/>
          </w:tcPr>
          <w:p/>
        </w:tc>
        <w:tc>
          <w:tcPr>
            <w:tcW w:type="dxa" w:w="864"/>
          </w:tcP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4,5,6</w:t>
            </w:r>
          </w:p>
        </w:tc>
        <w:tc>
          <w:tcPr>
            <w:tcW w:type="dxa" w:w="864"/>
          </w:tcPr>
          <w:p>
            <w:r>
              <w:rPr/>
              <w:t>7</w:t>
            </w:r>
          </w:p>
        </w:tc>
      </w:tr>
      <w:tr>
        <w:tc>
          <w:tcPr>
            <w:tcW w:type="dxa" w:w="864"/>
          </w:tcPr>
          <w:p>
            <w:r>
              <w:rPr>
                <w:b/>
              </w:rPr>
              <w:t>Групповые занятия (от 11 человек)</w:t>
            </w: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t>Сольфеджио</w:t>
            </w:r>
          </w:p>
        </w:tc>
        <w:tc>
          <w:tcPr>
            <w:tcW w:type="dxa" w:w="864"/>
          </w:tcPr>
          <w:p>
            <w:r>
              <w:rPr/>
              <w:t>1</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1,5</w:t>
            </w:r>
          </w:p>
        </w:tc>
        <w:tc>
          <w:tcPr>
            <w:tcW w:type="dxa" w:w="864"/>
          </w:tcPr>
          <w:p>
            <w:r>
              <w:rPr/>
              <w:t>1,2,3,4,5,6</w:t>
            </w:r>
          </w:p>
        </w:tc>
        <w:tc>
          <w:tcPr>
            <w:tcW w:type="dxa" w:w="864"/>
          </w:tcPr>
          <w:p>
            <w:r>
              <w:rPr/>
              <w:t>7</w:t>
            </w:r>
          </w:p>
        </w:tc>
      </w:tr>
      <w:tr>
        <w:tc>
          <w:tcPr>
            <w:tcW w:type="dxa" w:w="864"/>
          </w:tcPr>
          <w:p>
            <w:r>
              <w:rPr/>
              <w:t>Слушание музыки</w:t>
            </w:r>
          </w:p>
        </w:tc>
        <w:tc>
          <w:tcPr>
            <w:tcW w:type="dxa" w:w="864"/>
          </w:tcPr>
          <w:p>
            <w:r>
              <w:rPr/>
              <w:t>1</w:t>
            </w:r>
          </w:p>
        </w:tc>
        <w:tc>
          <w:tcPr>
            <w:tcW w:type="dxa" w:w="864"/>
          </w:tcPr>
          <w:p>
            <w:r>
              <w:rPr/>
              <w:t>1</w:t>
            </w:r>
          </w:p>
        </w:tc>
        <w:tc>
          <w:tcPr>
            <w:tcW w:type="dxa" w:w="864"/>
          </w:tcPr>
          <w:p>
            <w:r>
              <w:rPr/>
              <w:t>1</w:t>
            </w:r>
          </w:p>
        </w:tc>
        <w:tc>
          <w:tcPr>
            <w:tcW w:type="dxa" w:w="864"/>
          </w:tcPr>
          <w:p/>
        </w:tc>
        <w:tc>
          <w:tcPr>
            <w:tcW w:type="dxa" w:w="864"/>
          </w:tcPr>
          <w:p/>
        </w:tc>
        <w:tc>
          <w:tcPr>
            <w:tcW w:type="dxa" w:w="864"/>
          </w:tcPr>
          <w:p/>
        </w:tc>
        <w:tc>
          <w:tcPr>
            <w:tcW w:type="dxa" w:w="864"/>
          </w:tcPr>
          <w:p/>
        </w:tc>
        <w:tc>
          <w:tcPr>
            <w:tcW w:type="dxa" w:w="864"/>
          </w:tcPr>
          <w:p>
            <w:r>
              <w:rPr/>
              <w:t>1,2,3</w:t>
            </w:r>
          </w:p>
        </w:tc>
        <w:tc>
          <w:tcPr>
            <w:tcW w:type="dxa" w:w="864"/>
          </w:tcPr>
          <w:p>
            <w:r>
              <w:rPr/>
              <w:t>3</w:t>
            </w:r>
          </w:p>
        </w:tc>
      </w:tr>
      <w:tr>
        <w:tc>
          <w:tcPr>
            <w:tcW w:type="dxa" w:w="864"/>
          </w:tcPr>
          <w:p>
            <w:r>
              <w:rPr/>
              <w:t>Музыкальная литература</w:t>
            </w:r>
          </w:p>
        </w:tc>
        <w:tc>
          <w:tcPr>
            <w:tcW w:type="dxa" w:w="864"/>
          </w:tcPr>
          <w:p/>
        </w:tc>
        <w:tc>
          <w:tcPr>
            <w:tcW w:type="dxa" w:w="864"/>
          </w:tcPr>
          <w:p/>
        </w:tc>
        <w:tc>
          <w:tcPr>
            <w:tcW w:type="dxa" w:w="864"/>
          </w:tcP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4,5,6</w:t>
            </w:r>
          </w:p>
        </w:tc>
        <w:tc>
          <w:tcPr>
            <w:tcW w:type="dxa" w:w="864"/>
          </w:tcPr>
          <w:p>
            <w:r>
              <w:rPr/>
              <w:t>7</w:t>
            </w:r>
          </w:p>
        </w:tc>
      </w:tr>
      <w:tr>
        <w:tc>
          <w:tcPr>
            <w:tcW w:type="dxa" w:w="864"/>
          </w:tcPr>
          <w:p>
            <w:r>
              <w:rPr/>
              <w:t>Хор</w:t>
            </w:r>
          </w:p>
        </w:tc>
        <w:tc>
          <w:tcPr>
            <w:tcW w:type="dxa" w:w="864"/>
          </w:tcPr>
          <w:p>
            <w:r>
              <w:rPr/>
              <w:t>1</w:t>
            </w:r>
          </w:p>
        </w:tc>
        <w:tc>
          <w:tcPr>
            <w:tcW w:type="dxa" w:w="864"/>
          </w:tcPr>
          <w:p>
            <w:r>
              <w:rPr/>
              <w:t>1</w:t>
            </w:r>
          </w:p>
        </w:tc>
        <w:tc>
          <w:tcPr>
            <w:tcW w:type="dxa" w:w="864"/>
          </w:tcPr>
          <w:p>
            <w:r>
              <w:rPr/>
              <w:t>1</w:t>
            </w:r>
          </w:p>
        </w:tc>
        <w:tc>
          <w:tcPr>
            <w:tcW w:type="dxa" w:w="864"/>
          </w:tcPr>
          <w:p>
            <w:r>
              <w:rPr/>
              <w:t>1</w:t>
            </w:r>
          </w:p>
        </w:tc>
        <w:tc>
          <w:tcPr>
            <w:tcW w:type="dxa" w:w="864"/>
          </w:tcPr>
          <w:p>
            <w:r>
              <w:rPr/>
              <w:t>1,5</w:t>
            </w:r>
          </w:p>
        </w:tc>
        <w:tc>
          <w:tcPr>
            <w:tcW w:type="dxa" w:w="864"/>
          </w:tcPr>
          <w:p>
            <w:r>
              <w:rPr/>
              <w:t>1,5</w:t>
            </w:r>
          </w:p>
        </w:tc>
        <w:tc>
          <w:tcPr>
            <w:tcW w:type="dxa" w:w="864"/>
          </w:tcPr>
          <w:p>
            <w:r>
              <w:rPr/>
              <w:t>1,5</w:t>
            </w:r>
          </w:p>
        </w:tc>
        <w:tc>
          <w:tcPr>
            <w:tcW w:type="dxa" w:w="864"/>
          </w:tcPr>
          <w:p>
            <w:r>
              <w:rPr/>
              <w:t>1,2,3,4,5,6</w:t>
            </w:r>
          </w:p>
        </w:tc>
        <w:tc>
          <w:tcPr>
            <w:tcW w:type="dxa" w:w="864"/>
          </w:tcPr>
          <w:p>
            <w:r>
              <w:rPr/>
              <w:t>7</w:t>
            </w:r>
          </w:p>
        </w:tc>
      </w:tr>
      <w:tr>
        <w:tc>
          <w:tcPr>
            <w:tcW w:type="dxa" w:w="864"/>
          </w:tcPr>
          <w:p>
            <w:r>
              <w:rPr>
                <w:b/>
              </w:rPr>
              <w:t>ИТОГО:</w:t>
            </w:r>
          </w:p>
        </w:tc>
        <w:tc>
          <w:tcPr>
            <w:tcW w:type="dxa" w:w="864"/>
          </w:tcPr>
          <w:p>
            <w:r>
              <w:rPr>
                <w:b/>
              </w:rPr>
              <w:t>4</w:t>
            </w:r>
          </w:p>
        </w:tc>
        <w:tc>
          <w:tcPr>
            <w:tcW w:type="dxa" w:w="864"/>
          </w:tcPr>
          <w:p>
            <w:r>
              <w:rPr>
                <w:b/>
              </w:rPr>
              <w:t>4,5</w:t>
            </w:r>
          </w:p>
        </w:tc>
        <w:tc>
          <w:tcPr>
            <w:tcW w:type="dxa" w:w="864"/>
          </w:tcPr>
          <w:p>
            <w:r>
              <w:rPr>
                <w:b/>
              </w:rPr>
              <w:t>4,5</w:t>
            </w:r>
          </w:p>
        </w:tc>
        <w:tc>
          <w:tcPr>
            <w:tcW w:type="dxa" w:w="864"/>
          </w:tcPr>
          <w:p>
            <w:r>
              <w:rPr>
                <w:b/>
              </w:rPr>
              <w:t>5,5</w:t>
            </w:r>
          </w:p>
        </w:tc>
        <w:tc>
          <w:tcPr>
            <w:tcW w:type="dxa" w:w="864"/>
          </w:tcPr>
          <w:p>
            <w:r>
              <w:rPr>
                <w:b/>
              </w:rPr>
              <w:t>6</w:t>
            </w:r>
          </w:p>
        </w:tc>
        <w:tc>
          <w:tcPr>
            <w:tcW w:type="dxa" w:w="864"/>
          </w:tcPr>
          <w:p>
            <w:r>
              <w:rPr>
                <w:b/>
              </w:rPr>
              <w:t>6</w:t>
            </w:r>
          </w:p>
        </w:tc>
        <w:tc>
          <w:tcPr>
            <w:tcW w:type="dxa" w:w="864"/>
          </w:tcPr>
          <w:p>
            <w:r>
              <w:rPr>
                <w:b/>
              </w:rPr>
              <w:t>6</w:t>
            </w:r>
          </w:p>
        </w:tc>
        <w:tc>
          <w:tcPr>
            <w:tcW w:type="dxa" w:w="864"/>
          </w:tcPr>
          <w:p/>
        </w:tc>
        <w:tc>
          <w:tcPr>
            <w:tcW w:type="dxa" w:w="864"/>
          </w:tcPr>
          <w:p/>
        </w:tc>
      </w:tr>
    </w:tbl>
    <w:p/>
    <w:p>
      <w:pPr>
        <w:pStyle w:val="Heading1"/>
        <w:jc w:val="center"/>
      </w:pPr>
      <w:r>
        <w:rPr>
          <w:b/>
          <w:u w:val="single"/>
        </w:rPr>
        <w:t>График образовательного процесса</w:t>
      </w:r>
      <w:r>
        <w:rPr>
          <w:b/>
        </w:rPr>
        <w:t>*</w:t>
      </w:r>
    </w:p>
    <w:tbl>
      <w:tblPr>
        <w:tblStyle w:val="TableGrid"/>
        <w:tblW w:type="auto" w:w="0"/>
        <w:tblLook w:firstColumn="1" w:firstRow="1" w:lastColumn="0" w:lastRow="0" w:noHBand="0" w:noVBand="1" w:val="04A0"/>
      </w:tblPr>
      <w:tblGrid>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gridCol w:w="211"/>
      </w:tblGrid>
      <w:tr>
        <w:tc>
          <w:tcPr>
            <w:tcW w:type="dxa" w:w="211"/>
            <w:vMerge w:val="restart"/>
          </w:tcPr>
          <w:p>
            <w:r>
              <w:rPr>
                <w:b/>
              </w:rPr>
              <w:t>Классы</w:t>
            </w:r>
          </w:p>
        </w:tc>
        <w:tc>
          <w:tcPr>
            <w:tcW w:type="dxa" w:w="844"/>
            <w:gridSpan w:val="4"/>
          </w:tcPr>
          <w:p>
            <w:r>
              <w:rPr>
                <w:b/>
              </w:rPr>
              <w:t>Сентябрь</w:t>
            </w:r>
          </w:p>
        </w:tc>
        <w:tc>
          <w:tcPr>
            <w:tcW w:type="dxa" w:w="844"/>
            <w:gridSpan w:val="4"/>
          </w:tcPr>
          <w:p>
            <w:r>
              <w:rPr>
                <w:b/>
              </w:rPr>
              <w:t>Октябрь</w:t>
            </w:r>
          </w:p>
        </w:tc>
        <w:tc>
          <w:tcPr>
            <w:tcW w:type="dxa" w:w="844"/>
            <w:gridSpan w:val="4"/>
          </w:tcPr>
          <w:p>
            <w:r>
              <w:rPr>
                <w:b/>
              </w:rPr>
              <w:t>Ноябрь</w:t>
            </w:r>
          </w:p>
        </w:tc>
        <w:tc>
          <w:tcPr>
            <w:tcW w:type="dxa" w:w="844"/>
            <w:gridSpan w:val="4"/>
          </w:tcPr>
          <w:p>
            <w:r>
              <w:rPr>
                <w:b/>
              </w:rPr>
              <w:t>Декабрь</w:t>
            </w:r>
          </w:p>
        </w:tc>
        <w:tc>
          <w:tcPr>
            <w:tcW w:type="dxa" w:w="844"/>
            <w:gridSpan w:val="4"/>
          </w:tcPr>
          <w:p>
            <w:r>
              <w:rPr>
                <w:b/>
              </w:rPr>
              <w:t>Январь</w:t>
            </w:r>
          </w:p>
        </w:tc>
        <w:tc>
          <w:tcPr>
            <w:tcW w:type="dxa" w:w="844"/>
            <w:gridSpan w:val="4"/>
          </w:tcPr>
          <w:p>
            <w:r>
              <w:rPr>
                <w:b/>
              </w:rPr>
              <w:t>Февраль</w:t>
            </w:r>
          </w:p>
        </w:tc>
        <w:tc>
          <w:tcPr>
            <w:tcW w:type="dxa" w:w="844"/>
            <w:gridSpan w:val="4"/>
          </w:tcPr>
          <w:p>
            <w:r>
              <w:rPr>
                <w:b/>
              </w:rPr>
              <w:t>Март</w:t>
            </w:r>
          </w:p>
        </w:tc>
        <w:tc>
          <w:tcPr>
            <w:tcW w:type="dxa" w:w="844"/>
            <w:gridSpan w:val="4"/>
          </w:tcPr>
          <w:p>
            <w:r>
              <w:rPr>
                <w:b/>
              </w:rPr>
              <w:t>Апрель</w:t>
            </w:r>
          </w:p>
        </w:tc>
        <w:tc>
          <w:tcPr>
            <w:tcW w:type="dxa" w:w="844"/>
            <w:gridSpan w:val="4"/>
          </w:tcPr>
          <w:p>
            <w:r>
              <w:rPr>
                <w:b/>
              </w:rPr>
              <w:t>Май</w:t>
            </w:r>
          </w:p>
        </w:tc>
        <w:tc>
          <w:tcPr>
            <w:tcW w:type="dxa" w:w="211"/>
          </w:tcPr>
          <w:p/>
        </w:tc>
        <w:tc>
          <w:tcPr>
            <w:tcW w:type="dxa" w:w="211"/>
          </w:tcPr>
          <w:p/>
        </w:tc>
        <w:tc>
          <w:tcPr>
            <w:tcW w:type="dxa" w:w="211"/>
          </w:tcPr>
          <w:p/>
        </w:tc>
        <w:tc>
          <w:tcPr>
            <w:tcW w:type="dxa" w:w="211"/>
          </w:tcPr>
          <w:p/>
        </w:tc>
      </w:tr>
      <w:tr>
        <w:tc>
          <w:tcPr>
            <w:tcW w:type="dxa" w:w="211"/>
            <w:vMerge/>
          </w:tcP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r>
              <w:rPr>
                <w:b/>
              </w:rPr>
              <w:t>1 нед.</w:t>
            </w:r>
          </w:p>
        </w:tc>
        <w:tc>
          <w:tcPr>
            <w:tcW w:type="dxa" w:w="211"/>
          </w:tcPr>
          <w:p>
            <w:r>
              <w:rPr>
                <w:b/>
              </w:rPr>
              <w:t>2 нед.</w:t>
            </w:r>
          </w:p>
        </w:tc>
        <w:tc>
          <w:tcPr>
            <w:tcW w:type="dxa" w:w="211"/>
          </w:tcPr>
          <w:p>
            <w:r>
              <w:rPr>
                <w:b/>
              </w:rPr>
              <w:t>3 нед.</w:t>
            </w:r>
          </w:p>
        </w:tc>
        <w:tc>
          <w:tcPr>
            <w:tcW w:type="dxa" w:w="211"/>
          </w:tcPr>
          <w:p>
            <w:r>
              <w:rPr>
                <w:b/>
              </w:rPr>
              <w:t>4 нед.</w:t>
            </w:r>
          </w:p>
        </w:tc>
        <w:tc>
          <w:tcPr>
            <w:tcW w:type="dxa" w:w="211"/>
          </w:tcPr>
          <w:p/>
        </w:tc>
        <w:tc>
          <w:tcPr>
            <w:tcW w:type="dxa" w:w="211"/>
          </w:tcPr>
          <w:p/>
        </w:tc>
        <w:tc>
          <w:tcPr>
            <w:tcW w:type="dxa" w:w="211"/>
          </w:tcPr>
          <w:p/>
        </w:tc>
        <w:tc>
          <w:tcPr>
            <w:tcW w:type="dxa" w:w="211"/>
          </w:tcPr>
          <w:p/>
        </w:tc>
      </w:tr>
      <w:tr>
        <w:tc>
          <w:tcPr>
            <w:tcW w:type="dxa" w:w="211"/>
          </w:tcPr>
          <w:p>
            <w:r>
              <w:rPr/>
              <w:t>1</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r>
      <w:tr>
        <w:tc>
          <w:tcPr>
            <w:tcW w:type="dxa" w:w="211"/>
          </w:tcPr>
          <w:p>
            <w:r>
              <w:rPr/>
              <w:t>2</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э</w:t>
            </w:r>
          </w:p>
        </w:tc>
      </w:tr>
      <w:tr>
        <w:tc>
          <w:tcPr>
            <w:tcW w:type="dxa" w:w="211"/>
          </w:tcPr>
          <w:p>
            <w:r>
              <w:rPr/>
              <w:t>3</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э</w:t>
            </w:r>
          </w:p>
        </w:tc>
      </w:tr>
      <w:tr>
        <w:tc>
          <w:tcPr>
            <w:tcW w:type="dxa" w:w="211"/>
          </w:tcPr>
          <w:p>
            <w:r>
              <w:rPr/>
              <w:t>4</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э/</w:t>
            </w:r>
            <w:r>
              <w:rPr>
                <w:highlight w:val="yellow"/>
              </w:rPr>
              <w:t>III</w:t>
            </w:r>
          </w:p>
        </w:tc>
      </w:tr>
      <w:tr>
        <w:tc>
          <w:tcPr>
            <w:tcW w:type="dxa" w:w="211"/>
          </w:tcPr>
          <w:p>
            <w:r>
              <w:rPr/>
              <w:t>5</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э</w:t>
            </w:r>
          </w:p>
        </w:tc>
      </w:tr>
      <w:tr>
        <w:tc>
          <w:tcPr>
            <w:tcW w:type="dxa" w:w="211"/>
          </w:tcPr>
          <w:p>
            <w:r>
              <w:rPr/>
              <w:t>6</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э/</w:t>
            </w:r>
            <w:r>
              <w:rPr>
                <w:highlight w:val="yellow"/>
              </w:rPr>
              <w:t>III</w:t>
            </w:r>
          </w:p>
        </w:tc>
      </w:tr>
      <w:tr>
        <w:tc>
          <w:tcPr>
            <w:tcW w:type="dxa" w:w="211"/>
          </w:tcPr>
          <w:p>
            <w:r>
              <w:rPr/>
              <w:t>7</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э</w:t>
            </w:r>
          </w:p>
        </w:tc>
      </w:tr>
      <w:tr>
        <w:tc>
          <w:tcPr>
            <w:tcW w:type="dxa" w:w="211"/>
          </w:tcPr>
          <w:p>
            <w:r>
              <w:rPr/>
              <w:t>8</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э/</w:t>
            </w:r>
            <w:r>
              <w:rPr>
                <w:highlight w:val="yellow"/>
              </w:rPr>
              <w:t>III</w:t>
            </w:r>
          </w:p>
        </w:tc>
      </w:tr>
      <w:tr>
        <w:tc>
          <w:tcPr>
            <w:tcW w:type="dxa" w:w="211"/>
          </w:tcPr>
          <w:p>
            <w:r>
              <w:rPr/>
              <w:t>ПОУ</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t>к</w:t>
            </w: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tc>
        <w:tc>
          <w:tcPr>
            <w:tcW w:type="dxa" w:w="211"/>
          </w:tcPr>
          <w:p>
            <w:r>
              <w:rPr>
                <w:highlight w:val="yellow"/>
              </w:rPr>
              <w:t>III</w:t>
            </w:r>
          </w:p>
        </w:tc>
        <w:tc>
          <w:tcPr>
            <w:tcW w:type="dxa" w:w="211"/>
          </w:tcPr>
          <w:p>
            <w:r>
              <w:rPr>
                <w:highlight w:val="yellow"/>
              </w:rPr>
              <w:t>III</w:t>
            </w:r>
          </w:p>
        </w:tc>
      </w:tr>
      <w:tr>
        <w:tc>
          <w:tcPr>
            <w:tcW w:type="dxa" w:w="7596"/>
            <w:gridSpan w:val="36"/>
          </w:tcPr>
          <w:p/>
        </w:tc>
        <w:tc>
          <w:tcPr>
            <w:tcW w:type="dxa" w:w="211"/>
          </w:tcPr>
          <w:p>
            <w:r>
              <w:rPr/>
              <w:t>ку/э/</w:t>
            </w:r>
            <w:r>
              <w:rPr>
                <w:highlight w:val="yellow"/>
              </w:rPr>
              <w:t>III</w:t>
            </w:r>
          </w:p>
        </w:tc>
        <w:tc>
          <w:tcPr>
            <w:tcW w:type="dxa" w:w="211"/>
          </w:tcPr>
          <w:p/>
        </w:tc>
        <w:tc>
          <w:tcPr>
            <w:tcW w:type="dxa" w:w="211"/>
          </w:tcPr>
          <w:p/>
        </w:tc>
        <w:tc>
          <w:tcPr>
            <w:tcW w:type="dxa" w:w="211"/>
          </w:tcPr>
          <w:p/>
        </w:tc>
        <w:tc>
          <w:tcPr>
            <w:tcW w:type="dxa" w:w="211"/>
          </w:tcPr>
          <w:p/>
        </w:tc>
      </w:tr>
    </w:tbl>
    <w:p/>
    <w:tbl>
      <w:tblPr>
        <w:tblStyle w:val="TableGrid"/>
        <w:tblW w:type="auto" w:w="0"/>
        <w:tblLook w:firstColumn="1" w:firstRow="1" w:lastColumn="0" w:lastRow="0" w:noHBand="0" w:noVBand="1" w:val="04A0"/>
      </w:tblPr>
      <w:tblGrid>
        <w:gridCol w:w="4320"/>
        <w:gridCol w:w="4320"/>
      </w:tblGrid>
      <w:tr>
        <w:tc>
          <w:tcPr>
            <w:tcW w:type="dxa" w:w="4320"/>
          </w:tcPr>
          <w:p>
            <w:r>
              <w:rPr>
                <w:u w:val="single"/>
              </w:rPr>
              <w:t>Аудиторные занятия</w:t>
            </w:r>
          </w:p>
        </w:tc>
        <w:tc>
          <w:tcPr>
            <w:tcW w:type="dxa" w:w="4320"/>
          </w:tcPr>
          <w:p/>
        </w:tc>
      </w:tr>
      <w:tr>
        <w:tc>
          <w:tcPr>
            <w:tcW w:type="dxa" w:w="4320"/>
          </w:tcPr>
          <w:p>
            <w:r>
              <w:rPr>
                <w:u w:val="single"/>
              </w:rPr>
              <w:t>Каникулы</w:t>
            </w:r>
          </w:p>
        </w:tc>
        <w:tc>
          <w:tcPr>
            <w:tcW w:type="dxa" w:w="4320"/>
          </w:tcPr>
          <w:p>
            <w:r>
              <w:rPr/>
              <w:t>к</w:t>
            </w:r>
          </w:p>
        </w:tc>
      </w:tr>
      <w:tr>
        <w:tc>
          <w:tcPr>
            <w:tcW w:type="dxa" w:w="4320"/>
          </w:tcPr>
          <w:p>
            <w:r>
              <w:rPr>
                <w:u w:val="single"/>
              </w:rPr>
              <w:t>Промежуточная аттестация</w:t>
            </w:r>
          </w:p>
        </w:tc>
        <w:tc>
          <w:tcPr>
            <w:tcW w:type="dxa" w:w="4320"/>
          </w:tcPr>
          <w:p>
            <w:r>
              <w:rPr/>
              <w:t>э</w:t>
            </w:r>
          </w:p>
        </w:tc>
      </w:tr>
      <w:tr>
        <w:tc>
          <w:tcPr>
            <w:tcW w:type="dxa" w:w="4320"/>
          </w:tcPr>
          <w:p>
            <w:r>
              <w:rPr>
                <w:u w:val="single"/>
              </w:rPr>
              <w:t>Итоговая аттестация</w:t>
            </w:r>
          </w:p>
        </w:tc>
        <w:tc>
          <w:tcPr>
            <w:tcW w:type="dxa" w:w="4320"/>
          </w:tcPr>
          <w:p>
            <w:r>
              <w:rPr>
                <w:highlight w:val="yellow"/>
              </w:rPr>
              <w:t>III</w:t>
            </w:r>
          </w:p>
        </w:tc>
      </w:tr>
      <w:tr>
        <w:tc>
          <w:tcPr>
            <w:tcW w:type="dxa" w:w="4320"/>
          </w:tcPr>
          <w:p>
            <w:r>
              <w:rPr>
                <w:u w:val="single"/>
              </w:rPr>
              <w:t>Контрольный урок</w:t>
            </w:r>
          </w:p>
        </w:tc>
        <w:tc>
          <w:tcPr>
            <w:tcW w:type="dxa" w:w="4320"/>
          </w:tcPr>
          <w:p>
            <w:r>
              <w:rPr/>
              <w:t>ку</w:t>
            </w:r>
          </w:p>
        </w:tc>
      </w:tr>
    </w:tbl>
    <w:p/>
    <w:p>
      <w:r>
        <w:rPr/>
        <w:t>*График образовательного процесса утверждается Школой ежегодно и публикуется на официальном сайте Школы, а также в местах размещения информации в помещении Школы.</w:t>
      </w:r>
    </w:p>
    <w:p>
      <w:pPr>
        <w:pStyle w:val="Heading1"/>
        <w:jc w:val="center"/>
      </w:pPr>
      <w:r>
        <w:rPr>
          <w:b/>
        </w:rPr>
        <w:t>8. МАТЕРИАЛЬНО-ТЕХНИЧЕСКОЕ ОБЕСПЕЧЕНИЕ ОБРАЗОВАТЕЛЬНОГО ПРОЦЕССА</w:t>
      </w:r>
    </w:p>
    <w:p>
      <w:r>
        <w:rPr/>
        <w:t>Реализация ОП обеспечивается доступом каждого обучающегося к библиотечным фондам и фондам, аудио и видеозаписей, формируемым в соответствии с перечнем учебных предметов учебного плана.</w:t>
      </w:r>
    </w:p>
    <w:p>
      <w:r>
        <w:rPr/>
        <w:t>Во время самостоятельной работы обучающиеся могут быть обеспечены доступом к сети Интернет.</w:t>
      </w:r>
    </w:p>
    <w:p>
      <w:r>
        <w:rPr/>
        <w:t>Библиотечный фонд Школы укомплектован печатными и/или электронными изданиями основной и дополнительной учебной и учебно-методической литературы по всем учебным предметам.</w:t>
      </w:r>
    </w:p>
    <w:p>
      <w:r>
        <w:rPr/>
        <w:t>Материально-технические условия Школы обеспечивают возможность достижения обучающимися результатов, предусмотренных ОП, разработанной Школой.</w:t>
      </w:r>
    </w:p>
    <w:p>
      <w:r>
        <w:rPr/>
        <w:t>Материально-техническая база Школы соответствует санитарным и противопожарным нормам, нормам охраны труда. Школа соблюдает своевременные сроки текущего и капитального ремонта.</w:t>
      </w:r>
    </w:p>
    <w:p>
      <w:r>
        <w:rPr/>
        <w:t>Минимально необходимый для реализации ОП перечень учебных аудиторий, специализированных кабинетов и материально-технического обеспечения соответствует профилю ОП и ориентирован на федеральные государственные требования к соответствующим дополнительным предпрофессиональным общеобразовательным программам в области искусств.</w:t>
      </w:r>
    </w:p>
    <w:p>
      <w:r>
        <w:rPr/>
        <w:t>При этом Школа имеет в наличии:</w:t>
      </w:r>
    </w:p>
    <w:p>
      <w:r>
        <w:t xml:space="preserve">• </w:t>
      </w:r>
      <w:r>
        <w:rPr/>
        <w:t>концертный зал со специальным оборудованием согласно профильной направленности ОП;</w:t>
      </w:r>
    </w:p>
    <w:p>
      <w:r>
        <w:t xml:space="preserve">• </w:t>
      </w:r>
      <w:r>
        <w:rPr/>
        <w:t>библиотеку;</w:t>
      </w:r>
    </w:p>
    <w:p>
      <w:r>
        <w:t xml:space="preserve">• </w:t>
      </w:r>
      <w:r>
        <w:rPr/>
        <w:t>помещения для работы со специализированными материалами (компьютерный класс);</w:t>
      </w:r>
    </w:p>
    <w:p>
      <w:r>
        <w:t xml:space="preserve">• </w:t>
      </w:r>
      <w:r>
        <w:rPr/>
        <w:t>учебные аудитории для групповых, мелкогрупповых и (индивидуальных занятий со специальным учебным оборудованием (столами, стульями, шкафами, стеллажами, музыкальными инструментами, звуковой и видеоаппаратурой).</w:t>
      </w:r>
    </w:p>
    <w:p>
      <w:r>
        <w:rPr/>
        <w:t>Учебные аудитории имеют звукоизоляцию и оформлены наглядными пособиями.</w:t>
      </w:r>
    </w:p>
    <w:p>
      <w:r>
        <w:rPr/>
        <w:t>В Школе созданы условия для содержания, своевременного обслуживания и ремонта музыкальных инструментов и учебного оборудования.</w:t>
      </w:r>
    </w:p>
    <w:p>
      <w:pPr>
        <w:pStyle w:val="Heading1"/>
        <w:jc w:val="center"/>
      </w:pPr>
      <w:r>
        <w:rPr>
          <w:b/>
        </w:rPr>
        <w:t>9. МЕТОДИЧЕСКОЕ ОБЕСПЕЧЕНИЕ УЧЕБНОГО ПРОЦЕССА</w:t>
      </w:r>
    </w:p>
    <w:p>
      <w:pPr>
        <w:pStyle w:val="Heading2"/>
        <w:jc w:val="center"/>
      </w:pPr>
      <w:r>
        <w:rPr>
          <w:b/>
          <w:i/>
        </w:rPr>
        <w:t>Методические рекомендации преподавателям</w:t>
      </w:r>
    </w:p>
    <w:p>
      <w:r>
        <w:rPr/>
        <w:t>Важнейшие педагогические принципы постепенности и последовательности в изучении материала требуют от преподавателя применения различных подходов к учащимся подготовительного отделения, учитывающих оценку их интеллектуальных, физических, музыкальных и эмоциональных данных, уровень подготовки.</w:t>
      </w:r>
    </w:p>
    <w:p>
      <w:r>
        <w:rPr/>
        <w:t>Достичь более высоких результатов в обучении и развитии творческих способностей учащихся подготовительного отделения, полнее учитывать индивидуальные возможности и личностные особенности ребенка позволяют следующие методы дифференциации и индивидуализации:</w:t>
      </w:r>
    </w:p>
    <w:p>
      <w:r>
        <w:t xml:space="preserve">• </w:t>
      </w:r>
      <w:r>
        <w:rPr/>
        <w:t>разработка педагогом заданий различной трудности и объема;</w:t>
      </w:r>
    </w:p>
    <w:p>
      <w:r>
        <w:t xml:space="preserve">• </w:t>
      </w:r>
      <w:r>
        <w:rPr/>
        <w:t>разная мера помощи преподавателя учащимся подготовительного отделения при выполнении учебных заданий;</w:t>
      </w:r>
    </w:p>
    <w:p>
      <w:r>
        <w:t xml:space="preserve">• </w:t>
      </w:r>
      <w:r>
        <w:rPr/>
        <w:t>вариативность темпа освоения учебного материала;</w:t>
      </w:r>
    </w:p>
    <w:p>
      <w:r>
        <w:t xml:space="preserve">• </w:t>
      </w:r>
      <w:r>
        <w:rPr/>
        <w:t>индивидуальные и дифференцированные домашние задания.</w:t>
      </w:r>
    </w:p>
    <w:p>
      <w:r>
        <w:rPr/>
        <w:t>Основной задачей применения принципов дифференциации и индивидуализации при объяснении материала является актуализация полученных учениками знаний. Важно вспомнить именно то, что будет необходимо при объяснении нового материала. Часто на этапе освоения нового материала учащимся подготовительного отделения предлагается воспользоваться ранее полученной информацией, и при этом ученики получают разную меру помощи, которую может оказать преподаватель посредством показа на инструменте.</w:t>
      </w:r>
    </w:p>
    <w:p>
      <w:r>
        <w:rPr/>
        <w:t>Основное время на уроке отводится практической деятельности, поэтому создание творческой атмосферы способствует ее продуктивности.</w:t>
      </w:r>
    </w:p>
    <w:p>
      <w:r>
        <w:rPr/>
        <w:t>Правильная организация учебного процесса, успешное и всестороннее развитие музыкально-исполнительских данных ученика зависят непосредственно от того, насколько тщательно спланирована работа в целом, глубоко продуман выбор репертуара. Целесообразно составленный индивидуальный план, своевременное его выполнение так же, как и рационально подобранный учебный материал, существенным образом влияют на успешность развития ученика.</w:t>
      </w:r>
    </w:p>
    <w:p>
      <w:r>
        <w:rPr/>
        <w:t>Предлагаемые репертуарные списки, программы к зачетам и контрольным урокам, включающие художественный и учебный материал различной степени трудности, являются примерными, предполагающими варьирование, дополнение в соответствии с творческими намерениями преподавателя и особенностями конкретного ученика.</w:t>
      </w:r>
    </w:p>
    <w:p>
      <w:r>
        <w:rPr/>
        <w:t>Общее количество музыкальных произведений, рекомендованных для изучения в каждом классе, дается в годовых требованиях. Предполагается, что педагог в работе над репертуаром будет добиваться различной степени завершенности исполнения: некоторые произведения должны быть подготовлены для публичного выступления, другие – для показа в условиях класса, третьи – с целью ознакомления. Все это определяет содержание индивидуального учебного плана учащегося.</w:t>
      </w:r>
    </w:p>
    <w:p>
      <w:r>
        <w:rPr/>
        <w:t>В течение обучения ученики получают опыт исполнения произведений классической и современной музыки, опыт сольного и ансамблевого музицирования. Исходя из этого опыта, они используют полученные знания, умения и навыки в исполнительской практике. Параллельно с формированием практических умений и навыков учащиеся получают знания музыкальной грамоты, основы гармонии.</w:t>
      </w:r>
    </w:p>
    <w:p>
      <w:r>
        <w:rPr/>
        <w:t>Методы работы над качеством звука зависят от индивидуальных способностей и возможностей учащихся, степени развития музыкального слуха и музыкально-игровых навыков.</w:t>
      </w:r>
    </w:p>
    <w:p>
      <w:r>
        <w:rPr/>
        <w:t>Важным элементом обучения является накопление художественного исполнительского материала, дальнейшее расширение и совершенствование практики публичных выступлений (сольных и ансамблевых).</w:t>
      </w:r>
    </w:p>
    <w:p>
      <w:pPr>
        <w:pStyle w:val="Heading1"/>
        <w:jc w:val="center"/>
      </w:pPr>
      <w:r>
        <w:rPr>
          <w:b/>
        </w:rPr>
        <w:t>10. СПИСОК РЕКОМЕНДУЕМОЙ МЕТОДИЧЕСКОЙ ЛИТЕРАТУРЫ</w:t>
      </w:r>
    </w:p>
    <w:p>
      <w:r>
        <w:rPr/>
        <w:t>Алексеев А.Д. Из истории фортепианной педагогики: Хрестоматия. - Киев, 1974.</w:t>
      </w:r>
    </w:p>
    <w:p>
      <w:r>
        <w:rPr/>
        <w:t>Алексеев А.Д. История фортепианного искусства, ч. 1-2, М., 1962-67.</w:t>
      </w:r>
    </w:p>
    <w:p>
      <w:r>
        <w:rPr/>
        <w:t>Алексеев А.Д. Музыкально-исполнительское искусство конца XIX - первой половины XX века. - М., 1995</w:t>
      </w:r>
    </w:p>
    <w:p>
      <w:r>
        <w:rPr/>
        <w:t>Алексеев А.Д. Творчество музыканта-исполнителя. - М., 1991.</w:t>
      </w:r>
    </w:p>
    <w:p>
      <w:r>
        <w:rPr/>
        <w:t>Баренбойм Л.А. Вопросы фортепианного исполнительства. - Л., 1969.</w:t>
      </w:r>
    </w:p>
    <w:p>
      <w:r>
        <w:rPr/>
        <w:t>Баренбойм Л. Современная теория и практика фортепианной педагогики // С.М. № 4, 1933.</w:t>
      </w:r>
    </w:p>
    <w:p>
      <w:r>
        <w:rPr/>
        <w:t>Баренбойм Л.А. Гаккель Л. Музыкант-ученый // С. М., 1977/4.</w:t>
      </w:r>
    </w:p>
    <w:p>
      <w:r>
        <w:rPr/>
        <w:t>Баринова М. Очерки по методике фортепиано. - Л: Тритон.</w:t>
      </w:r>
    </w:p>
    <w:p>
      <w:r>
        <w:rPr/>
        <w:t>Бирмак А. О художественной технике пианиста. Опыт психофизиологического анализа. - М.: Музыка, 1973.</w:t>
      </w:r>
    </w:p>
    <w:p>
      <w:r>
        <w:rPr/>
        <w:t>Бодин Э. Интерпретация клавирных произведений И. С. Баха / Авт. вст. ст. Майкапар А. - М., Музыка, 1993.</w:t>
      </w:r>
    </w:p>
    <w:p>
      <w:r>
        <w:rPr/>
        <w:t>Бражников М. Фортепиано. - М., 1967.</w:t>
      </w:r>
    </w:p>
    <w:p>
      <w:r>
        <w:rPr/>
        <w:t>Браудо И. Об изучении клавирных сочинений Баха в музыкальной школе. - М.; Л., 1965.</w:t>
      </w:r>
    </w:p>
    <w:p>
      <w:r>
        <w:rPr/>
        <w:t>Браудо И. Об изучении клавирных сочинений Баха в музыкальной школе. - Л., 1979.</w:t>
      </w:r>
    </w:p>
    <w:p>
      <w:r>
        <w:rPr/>
        <w:t>Бузони Ф. О пианистическом мастерстве // Исполнительское искусство зарубежных стран. - М., Музгиз, 1962.</w:t>
      </w:r>
    </w:p>
    <w:p>
      <w:r>
        <w:rPr/>
        <w:t>Бузони Ф. Рабочие правила пианиста // С. М., 1959, № 1.</w:t>
      </w:r>
    </w:p>
    <w:p>
      <w:r>
        <w:rPr/>
        <w:t>Булатова Л.Б. Педагогические принципы Е.Ф. Гнесиной. - М.: Музыка, 1976.</w:t>
      </w:r>
    </w:p>
    <w:p>
      <w:r>
        <w:rPr/>
        <w:t>Выдающиеся пианисты-педагоги о фортепианном искусстве. - М.; Л., 1966.</w:t>
      </w:r>
    </w:p>
    <w:p>
      <w:r>
        <w:rPr/>
        <w:t>Гинзбург Л. О работе над музыкальным произведением. - М., 1960.</w:t>
      </w:r>
    </w:p>
    <w:p>
      <w:r>
        <w:rPr/>
        <w:t>Голубовская Н. Искусство педализации. - М.-Л., 1967.</w:t>
      </w:r>
    </w:p>
    <w:p>
      <w:r>
        <w:rPr/>
        <w:t>Гофман И. Фортепианная игра. Ответы на вопросы о фортепианной игре. - М., Музгиз, 1961.</w:t>
      </w:r>
    </w:p>
    <w:p>
      <w:r>
        <w:rPr/>
        <w:t>Гутерман В.А. "Возвращение к творческой жизни" (профессиональные заболевания рук). – Екатеринбург, 1994.</w:t>
      </w:r>
    </w:p>
    <w:p>
      <w:r>
        <w:rPr/>
        <w:t>Зимин П. История фортепиано и его предшественников. - М.,/ 1968.</w:t>
      </w:r>
    </w:p>
    <w:p>
      <w:r>
        <w:rPr/>
        <w:t>Игумнов К. О мастерстве пианиста (Запись и публикация Я, Мильштейна) // С. М., 1959, № 1.</w:t>
      </w:r>
    </w:p>
    <w:p>
      <w:r>
        <w:rPr/>
        <w:t>Интерпретация клавирных сочинений Баха. - М., 1990.</w:t>
      </w:r>
    </w:p>
    <w:p>
      <w:r>
        <w:rPr/>
        <w:t>Коган Г.М. Работа пианиста. - М., 1963.</w:t>
      </w:r>
    </w:p>
    <w:p>
      <w:r>
        <w:rPr/>
        <w:t>Коган Г.М. Вопросы пианизма. Избранные статьи, вып. 1, 2, 3. - М.,1968, 1972,1979.</w:t>
      </w:r>
    </w:p>
    <w:p>
      <w:r>
        <w:rPr/>
        <w:t>Коган Г.М. Об интонационной содержательности фортепианного исполнения // С.М., 1975\11</w:t>
      </w:r>
    </w:p>
    <w:p>
      <w:r>
        <w:rPr/>
        <w:t>Коган Г.М. У врат мастерства. Психологические предпосылки успешной пианистической работы. - М., 1958. * М.: Музгиз, 1961.</w:t>
      </w:r>
    </w:p>
    <w:p>
      <w:r>
        <w:rPr/>
        <w:t>Копчевский Н.А. Клавирная музыка: Вопросы исполнения. - М.: Музыка, 1986.</w:t>
      </w:r>
    </w:p>
    <w:p>
      <w:r>
        <w:rPr/>
        <w:t>Корто А. О фортепианном искусстве. - М., Музыка, 1965.</w:t>
      </w:r>
    </w:p>
    <w:p>
      <w:r>
        <w:rPr/>
        <w:t>Кременштейн Б.Л. Педагогика Г.Г. Нейгауза. - М., 1984.</w:t>
      </w:r>
    </w:p>
    <w:p>
      <w:r>
        <w:rPr/>
        <w:t>Крыжановский. Физиологические основы фортепианной техники</w:t>
      </w:r>
    </w:p>
    <w:p>
      <w:r>
        <w:rPr/>
        <w:t>Ландовска В. Об интерпретации клавирных произведений И.С. Баха. - М., 1991.</w:t>
      </w:r>
    </w:p>
    <w:p>
      <w:r>
        <w:rPr/>
        <w:t>Левин И. Основные принципы игры на фортепиано. - М., 1978.</w:t>
      </w:r>
    </w:p>
    <w:p>
      <w:r>
        <w:rPr/>
        <w:t>Левинсоюс Л. Вспоминая Гилельса // Музыкальная академия, № 3 - 2000</w:t>
      </w:r>
    </w:p>
    <w:p>
      <w:r>
        <w:rPr/>
        <w:t>Либерман Е. Работа над фортепианной техникой. - М.: Музыка, 1971.</w:t>
      </w:r>
    </w:p>
    <w:p>
      <w:r>
        <w:rPr/>
        <w:t>Малинина И.В. О воспитании мастерства художественной педализации.</w:t>
      </w:r>
    </w:p>
    <w:p>
      <w:r>
        <w:rPr/>
        <w:t>Малинковская А.В. Фортепианно-исполнительское интонирование. - М.: Музыка, 1990.</w:t>
      </w:r>
    </w:p>
    <w:p>
      <w:r>
        <w:rPr/>
        <w:t>Малинковская А.В. Интонационный анализ произведения в работе с учащимся-пианистом // Проблемы развития системы музыкального образования / Труды ГМПИ им. Гнесиных, вып. 87. - М., 1987.</w:t>
      </w:r>
    </w:p>
    <w:p>
      <w:r>
        <w:rPr/>
        <w:t>Малов О. Методические рекомендации к освоению нотного текста в фортепианной музыке XX в. - Л., 1984.</w:t>
      </w:r>
    </w:p>
    <w:p>
      <w:r>
        <w:rPr/>
        <w:t>Милич Б. Воспитание ученика-пианиста. - Киев, 1979.</w:t>
      </w:r>
    </w:p>
    <w:p>
      <w:r>
        <w:rPr/>
        <w:t>Мильштейн Я. О воспитании техники пианиста</w:t>
      </w:r>
    </w:p>
    <w:p>
      <w:r>
        <w:rPr/>
        <w:t>Мильштейн Я. Советы Шопена пианистам. - М., 1967.</w:t>
      </w:r>
    </w:p>
    <w:p>
      <w:r>
        <w:rPr/>
        <w:t>Мильштейн Я. Исполнительские и педагогические принципы К. Н. Игумнова // Мастера советской исполнительской школы. - М., 1961.</w:t>
      </w:r>
    </w:p>
    <w:p>
      <w:r>
        <w:rPr/>
        <w:t>Мильштейн Я. Константин Николаевич Игумнов. - М., 1975.</w:t>
      </w:r>
    </w:p>
    <w:p>
      <w:r>
        <w:rPr/>
        <w:t>Наседкин А. А. Наседкин - пианист, композитор, педагог.</w:t>
      </w:r>
    </w:p>
    <w:p>
      <w:r>
        <w:rPr/>
        <w:t>Нейгауз Г.Г. Об искусстве фортепианной игры. - М.: Музгиз, 1961.</w:t>
      </w:r>
    </w:p>
    <w:p>
      <w:r>
        <w:rPr/>
        <w:t>Нейгауз Г.Г. Генрих Нейгауз. Воспоминания. Письма. Материалы. - Имидж, 1992.</w:t>
      </w:r>
    </w:p>
    <w:p>
      <w:r>
        <w:rPr/>
        <w:t>Нейгауз Г. Г. Мария Гринберг // С. М., 1958, № 3.</w:t>
      </w:r>
    </w:p>
    <w:p>
      <w:r>
        <w:rPr/>
        <w:t>Николаев А. Взгляды Г.Н. Нейгауза на развитие пианистического мастерства // Мастера советской пианистической школы. - М., 1961.</w:t>
      </w:r>
    </w:p>
    <w:p>
      <w:r>
        <w:rPr/>
        <w:t>Николаев А. Очерки по истории фортепианной педагогики и теории пианизма. - М., 1980.</w:t>
      </w:r>
    </w:p>
    <w:p>
      <w:r>
        <w:rPr/>
        <w:t>Николаев Л. Несколько слов об исполнительстве \\ С.М. № 7-8, 1935.</w:t>
      </w:r>
    </w:p>
    <w:p>
      <w:r>
        <w:rPr/>
        <w:t>Николаев Л.В.: Статьи и воспоминания современников. Письма. К 100-летию со дня рождения / Ред.-сост. Л.А. Баренбойм, Н.Л. Фишман. - Л.: Сов. композитор, 1979.</w:t>
      </w:r>
    </w:p>
    <w:p>
      <w:r>
        <w:rPr/>
        <w:t>Николаев Л.В. Фортепианная педагогика // М., № 22, 1937 г. (Принципы школы Николаева)</w:t>
      </w:r>
    </w:p>
    <w:p>
      <w:r>
        <w:rPr/>
        <w:t>Николаева Т. П. Гольденвейзер — редактор // С. М., 1958, № 1.</w:t>
      </w:r>
    </w:p>
    <w:p>
      <w:r>
        <w:rPr/>
        <w:t>Носина В.Б. Символика музыкального языка И.С. Баха / ГМПИ им. Гнесиных. - М., 1992.</w:t>
      </w:r>
    </w:p>
    <w:p>
      <w:r>
        <w:rPr/>
        <w:t>Носина В.Б. Стилистика французских сюит Баха.</w:t>
      </w:r>
    </w:p>
    <w:p>
      <w:r>
        <w:rPr/>
        <w:t>Оборин. Л.Н. Статьи. Воспоминания. / Сост. и ред. М. Г. Соколов - М., 1977.</w:t>
      </w:r>
    </w:p>
    <w:p>
      <w:r>
        <w:rPr/>
        <w:t>Пианисты рассказывают. Вып. 1. / Сост., общая редакция и вступительная статья Г. Соколова. - М., 1990.</w:t>
      </w:r>
    </w:p>
    <w:p>
      <w:r>
        <w:rPr/>
        <w:t>Пианисты рассказывают. Под общей редакцией М. Соколова. Вып. 3. - М., 1988.</w:t>
      </w:r>
    </w:p>
    <w:p>
      <w:r>
        <w:rPr/>
        <w:t>Перельман Н.Е. Беседы у рояля. Воспоминания. Письма / Сост. Ф. Брянская, Е. Мовчан. – 2-е изд. – М.: Издательский дом "Классика-XXI", 2017.</w:t>
      </w:r>
    </w:p>
    <w:p>
      <w:r>
        <w:rPr/>
        <w:t>Прокофьев Гр. Игра на фортепиано. - М., 1927.</w:t>
      </w:r>
    </w:p>
    <w:p>
      <w:r>
        <w:rPr/>
        <w:t>Савшинский С.И. Пианист и его работа. - Л.: Сов. комп. 1961</w:t>
      </w:r>
    </w:p>
    <w:p>
      <w:r>
        <w:rPr/>
        <w:t>Савшинский С.И. Работа пианиста над музыкальным произведением. - Л.: Музыка, 1962. * Л.: Сов. композитор, 1964.</w:t>
      </w:r>
    </w:p>
    <w:p>
      <w:r>
        <w:rPr/>
        <w:t>Светозарова Н., Кременштейн Б. Педализация в процессе обучения игре на фортепиано. - М.: Музыка, 1965. - 120 с.</w:t>
      </w:r>
    </w:p>
    <w:p>
      <w:r>
        <w:rPr/>
        <w:t>Скавронский А. В педагогике я обрел второе дыхание // Музыкальная академия, 2001, № 4.</w:t>
      </w:r>
    </w:p>
    <w:p>
      <w:r>
        <w:rPr/>
        <w:t>Смирнова М. Артур Шнабель. - Л., 1979.</w:t>
      </w:r>
    </w:p>
    <w:p>
      <w:r>
        <w:rPr/>
        <w:t>Сраджев В. Проблемы развития фортепианной техники. – Ташкент, 1987.</w:t>
      </w:r>
    </w:p>
    <w:p>
      <w:r>
        <w:rPr/>
        <w:t>Тимакин Е.М. Воспитание пианиста. Методическое пособие. - М.: СК, 1989.</w:t>
      </w:r>
    </w:p>
    <w:p>
      <w:r>
        <w:rPr/>
        <w:t>Фейнберг С. Е. Пианизм как искусство. - М.: Музыка, 1965.</w:t>
      </w:r>
    </w:p>
    <w:p>
      <w:r>
        <w:rPr/>
        <w:t>Фейнберг С. Е. Мастерство пианиста. - М., 1978.</w:t>
      </w:r>
    </w:p>
    <w:p>
      <w:r>
        <w:rPr/>
        <w:t>Фейнберг. С. Е. Пианист. Композитор. Исследователь. - М., 1984.</w:t>
      </w:r>
    </w:p>
    <w:p>
      <w:r>
        <w:rPr/>
        <w:t>Цыпин Г. Я. Флиер. - М., 1972.</w:t>
      </w:r>
    </w:p>
    <w:p>
      <w:r>
        <w:rPr/>
        <w:t>Чемберджи В. В путешествии со Святославом Рихтером. - М.: РИК "Культура", 1993.</w:t>
      </w:r>
    </w:p>
    <w:p>
      <w:r>
        <w:rPr/>
        <w:t>Юдовина-Гальперина Т.Б. "За роялем без слез, или я – детский педагог". СПб.,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