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b w:val="0"/>
          <w:caps w:val="0"/>
          <w:lang w:val="ru-BY"/>
        </w:rPr>
        <w:id w:val="1441271166"/>
        <w:docPartObj>
          <w:docPartGallery w:val="Table of Contents"/>
          <w:docPartUnique/>
        </w:docPartObj>
      </w:sdtPr>
      <w:sdtEndPr>
        <w:rPr>
          <w:bCs/>
        </w:rPr>
      </w:sdtEndPr>
      <w:sdtContent>
        <w:p w14:paraId="38DBB0A1" w14:textId="1F65EA35" w:rsidR="001C07C3" w:rsidRDefault="0041052D" w:rsidP="00C25C4A">
          <w:pPr>
            <w:pStyle w:val="a7"/>
          </w:pPr>
          <w:r>
            <w:t>Содержание</w:t>
          </w:r>
        </w:p>
        <w:p w14:paraId="4E44212A" w14:textId="77777777" w:rsidR="00D03860" w:rsidRDefault="00D03860" w:rsidP="00C25C4A">
          <w:pPr>
            <w:pStyle w:val="a7"/>
          </w:pPr>
        </w:p>
        <w:p w14:paraId="6DBA042A" w14:textId="0BC54444" w:rsidR="00787256" w:rsidRDefault="001C07C3" w:rsidP="00787256">
          <w:pPr>
            <w:pStyle w:val="11"/>
            <w:rPr>
              <w:rFonts w:asciiTheme="minorHAnsi" w:eastAsiaTheme="minorEastAsia" w:hAnsiTheme="minorHAnsi"/>
              <w:kern w:val="2"/>
              <w:sz w:val="24"/>
              <w:szCs w:val="24"/>
              <w:lang w:eastAsia="ru-BY"/>
              <w14:ligatures w14:val="standardContextual"/>
            </w:rPr>
          </w:pPr>
          <w:r>
            <w:fldChar w:fldCharType="begin"/>
          </w:r>
          <w:r>
            <w:instrText xml:space="preserve"> TOC \o "1-3" \h \z \u </w:instrText>
          </w:r>
          <w:r>
            <w:fldChar w:fldCharType="separate"/>
          </w:r>
        </w:p>
        <w:p w14:paraId="2595B2B8" w14:textId="6829AFB5" w:rsidR="00D03039" w:rsidRDefault="00D03039" w:rsidP="00594A69">
          <w:pPr>
            <w:pStyle w:val="11"/>
            <w:rPr>
              <w:rFonts w:asciiTheme="minorHAnsi" w:eastAsiaTheme="minorEastAsia" w:hAnsiTheme="minorHAnsi"/>
              <w:kern w:val="2"/>
              <w:sz w:val="24"/>
              <w:szCs w:val="24"/>
              <w:lang w:eastAsia="ru-BY"/>
              <w14:ligatures w14:val="standardContextual"/>
            </w:rPr>
          </w:pPr>
        </w:p>
        <w:p w14:paraId="5F13DDBD" w14:textId="7AF5F5A3" w:rsidR="001C07C3" w:rsidRDefault="001C07C3">
          <w:r>
            <w:rPr>
              <w:b/>
              <w:bCs/>
            </w:rPr>
            <w:fldChar w:fldCharType="end"/>
          </w:r>
        </w:p>
      </w:sdtContent>
    </w:sdt>
    <w:p w14:paraId="0823935F" w14:textId="77777777" w:rsidR="00CA051F" w:rsidRDefault="00CA051F" w:rsidP="00457C73">
      <w:pPr>
        <w:ind w:left="227" w:right="-283"/>
        <w:jc w:val="center"/>
      </w:pPr>
    </w:p>
    <w:p w14:paraId="7747D533" w14:textId="77777777" w:rsidR="00CA051F" w:rsidRDefault="00CA051F" w:rsidP="00CA051F">
      <w:pPr>
        <w:ind w:left="227" w:right="-283"/>
        <w:rPr>
          <w:rFonts w:cs="Times New Roman"/>
          <w:b/>
          <w:bCs/>
          <w:szCs w:val="28"/>
          <w:lang w:val="ru-RU"/>
        </w:rPr>
      </w:pPr>
    </w:p>
    <w:p w14:paraId="19CB032F" w14:textId="77777777" w:rsidR="00CA051F" w:rsidRDefault="00CA051F" w:rsidP="00EA79D7">
      <w:pPr>
        <w:ind w:right="-283" w:firstLine="0"/>
        <w:rPr>
          <w:rFonts w:cs="Times New Roman"/>
          <w:b/>
          <w:bCs/>
          <w:szCs w:val="28"/>
          <w:lang w:val="ru-RU"/>
        </w:rPr>
        <w:sectPr w:rsidR="00CA051F" w:rsidSect="00815187">
          <w:footerReference w:type="default" r:id="rId8"/>
          <w:pgSz w:w="11906" w:h="16838"/>
          <w:pgMar w:top="1134" w:right="850" w:bottom="1134" w:left="1701" w:header="708" w:footer="708" w:gutter="0"/>
          <w:pgNumType w:start="3"/>
          <w:cols w:space="708"/>
          <w:titlePg/>
          <w:docGrid w:linePitch="360"/>
        </w:sectPr>
      </w:pPr>
      <w:r>
        <w:rPr>
          <w:rFonts w:cs="Times New Roman"/>
          <w:b/>
          <w:bCs/>
          <w:noProof/>
          <w:szCs w:val="28"/>
          <w:lang w:val="ru-RU" w:eastAsia="ru-RU"/>
        </w:rPr>
        <mc:AlternateContent>
          <mc:Choice Requires="wps">
            <w:drawing>
              <wp:anchor distT="0" distB="0" distL="114300" distR="114300" simplePos="0" relativeHeight="251659264" behindDoc="0" locked="0" layoutInCell="1" allowOverlap="1" wp14:anchorId="658A4826" wp14:editId="04FEC34F">
                <wp:simplePos x="0" y="0"/>
                <wp:positionH relativeFrom="column">
                  <wp:posOffset>5783803</wp:posOffset>
                </wp:positionH>
                <wp:positionV relativeFrom="paragraph">
                  <wp:posOffset>9243307</wp:posOffset>
                </wp:positionV>
                <wp:extent cx="374072" cy="344385"/>
                <wp:effectExtent l="0" t="0" r="26035" b="17780"/>
                <wp:wrapNone/>
                <wp:docPr id="2075440756" name="Прямоугольник 1"/>
                <wp:cNvGraphicFramePr/>
                <a:graphic xmlns:a="http://schemas.openxmlformats.org/drawingml/2006/main">
                  <a:graphicData uri="http://schemas.microsoft.com/office/word/2010/wordprocessingShape">
                    <wps:wsp>
                      <wps:cNvSpPr/>
                      <wps:spPr>
                        <a:xfrm>
                          <a:off x="0" y="0"/>
                          <a:ext cx="374072" cy="34438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E4D07FB" id="Прямоугольник 1" o:spid="_x0000_s1026" style="position:absolute;margin-left:455.4pt;margin-top:727.8pt;width:29.45pt;height:27.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" fillcolor="white [3212]" strokecolor="white [3212]" strokeweight="1pt"/>
            </w:pict>
          </mc:Fallback>
        </mc:AlternateContent>
      </w:r>
    </w:p>
    <w:p w14:paraId="7166E2D1" w14:textId="77777777" w:rsidR="00D435D6" w:rsidRDefault="00D435D6" w:rsidP="00006921">
      <w:pPr>
        <w:pStyle w:val="af3"/>
        <w:ind w:left="0" w:firstLine="0"/>
        <w:outlineLvl w:val="0"/>
      </w:pPr>
    </w:p>
    <w:p w14:paraId="1C45ED14" w14:textId="021B627B" w:rsidR="00CA051F" w:rsidRDefault="00A96118" w:rsidP="006654B4">
      <w:pPr>
        <w:pStyle w:val="1-"/>
      </w:pPr>
      <w:bookmarkStart w:id="0" w:name="_Toc228789647"/>
      <w:r>
        <w:lastRenderedPageBreak/>
        <w:t>Введение</w:t>
      </w:r>
      <w:bookmarkEnd w:id="0"/>
    </w:p>
    <w:p w14:paraId="26B8D786" w14:textId="4F7F758B" w:rsidR="006803CA" w:rsidRDefault="006803CA" w:rsidP="00006921">
      <w:pPr>
        <w:pStyle w:val="af3"/>
        <w:ind w:left="0" w:firstLine="0"/>
        <w:outlineLvl w:val="0"/>
      </w:pPr>
    </w:p>
    <w:p w14:paraId="65909E89" w14:textId="77777777" w:rsidR="00463438" w:rsidRPr="00463438" w:rsidRDefault="00463438" w:rsidP="00463438">
      <w:pPr>
        <w:rPr>
          <w:lang w:val="ru-RU" w:eastAsia="ru-RU"/>
        </w:rPr>
      </w:pPr>
      <w:r w:rsidRPr="00463438">
        <w:rPr>
          <w:lang w:val="ru-RU" w:eastAsia="ru-RU"/>
        </w:rPr>
        <w:t>Современный этап развития инженерного проектирования и машиностроения характеризуется широким внедрением композитных и многослойных материалов, позволяющих существенно снизить массу изделий при сохранении их несущей способности. Одной из наиболее фундаментальных и ресурсоемких задач вычислительной механики является оценка напряженно-деформированного состояния (НДС) таких конструкций. При этом аналитические подходы к расчету деталей со сложной геометрией, наличием технологических вырезов и неоднородной структурой (таких как сэндвич-панели с утеплителем и жесткими усилителями) оказываются малоэффективными, что делает применение компьютерных алгоритмов численного моделирования единственным надежным способом проектирования.</w:t>
      </w:r>
    </w:p>
    <w:p w14:paraId="781EE5BA" w14:textId="5769C6ED" w:rsidR="00463438" w:rsidRPr="00463438" w:rsidRDefault="00463438" w:rsidP="00463438">
      <w:pPr>
        <w:rPr>
          <w:lang w:val="ru-RU" w:eastAsia="ru-RU"/>
        </w:rPr>
      </w:pPr>
      <w:r w:rsidRPr="00463438">
        <w:rPr>
          <w:lang w:val="ru-RU" w:eastAsia="ru-RU"/>
        </w:rPr>
        <w:t xml:space="preserve">Актуальность данной курсовой работы обусловлена необходимостью разработки и внедрения эффективных вычислительных алгоритмов для оценки прочности слоистых конструкций под действием статических нагрузок. В отличие от упрощенных двухмерных постановок, переход к трехмерному моделированию позволяет учесть реальное взаимодействие разнородных материалов </w:t>
      </w:r>
      <w:r w:rsidR="00387F8F">
        <w:rPr>
          <w:rFonts w:cs="Times New Roman"/>
          <w:lang w:val="ru-RU" w:eastAsia="ru-RU"/>
        </w:rPr>
        <w:t>–</w:t>
      </w:r>
      <w:r w:rsidRPr="00463438">
        <w:rPr>
          <w:lang w:val="ru-RU" w:eastAsia="ru-RU"/>
        </w:rPr>
        <w:t xml:space="preserve"> внешних обшивок, мягкого внутреннего ядра и усиливающих элементов. Использование современных численных методов и алгоритмов работы с разреженными матрицами сверхбольшой размерности критически важно для получения высокой точности вычислений при экономном расходовании ресурсов оперативной памяти.</w:t>
      </w:r>
    </w:p>
    <w:p w14:paraId="3E22F329" w14:textId="77777777" w:rsidR="00463438" w:rsidRPr="00463438" w:rsidRDefault="00463438" w:rsidP="00463438">
      <w:pPr>
        <w:rPr>
          <w:lang w:val="ru-RU" w:eastAsia="ru-RU"/>
        </w:rPr>
      </w:pPr>
      <w:r w:rsidRPr="00463438">
        <w:rPr>
          <w:lang w:val="ru-RU" w:eastAsia="ru-RU"/>
        </w:rPr>
        <w:t>Целью работы является создание программного комплекса, обеспечивающего стабильное и точное вычисление полей перемещений и напряжений в 3D-модели сэндвич-панели с усилителями при строгом учете различных физико-механических свойств ее слоев.</w:t>
      </w:r>
    </w:p>
    <w:p w14:paraId="756B58D6" w14:textId="77777777" w:rsidR="00463438" w:rsidRDefault="00463438" w:rsidP="00463438">
      <w:pPr>
        <w:rPr>
          <w:lang w:val="ru-RU" w:eastAsia="ru-RU"/>
        </w:rPr>
      </w:pPr>
      <w:r w:rsidRPr="00463438">
        <w:rPr>
          <w:lang w:val="ru-RU" w:eastAsia="ru-RU"/>
        </w:rPr>
        <w:t>Задачи курсового проектирования:</w:t>
      </w:r>
    </w:p>
    <w:p w14:paraId="3DCED8DD" w14:textId="77777777" w:rsidR="00463438" w:rsidRDefault="00463438" w:rsidP="00463438">
      <w:pPr>
        <w:rPr>
          <w:lang w:val="ru-RU" w:eastAsia="ru-RU"/>
        </w:rPr>
      </w:pPr>
      <w:r w:rsidRPr="00463438">
        <w:rPr>
          <w:lang w:val="ru-RU" w:eastAsia="ru-RU"/>
        </w:rPr>
        <w:t xml:space="preserve"> – изучить теоретические основы теории упругости и провести сравнительный анализ существующих численных методов расчета конструкций;</w:t>
      </w:r>
    </w:p>
    <w:p w14:paraId="6CEAD6FC" w14:textId="77777777" w:rsidR="00463438" w:rsidRDefault="00463438" w:rsidP="00463438">
      <w:pPr>
        <w:rPr>
          <w:lang w:val="ru-RU" w:eastAsia="ru-RU"/>
        </w:rPr>
      </w:pPr>
      <w:r w:rsidRPr="00463438">
        <w:rPr>
          <w:lang w:val="ru-RU" w:eastAsia="ru-RU"/>
        </w:rPr>
        <w:t xml:space="preserve"> – обосновать выбор оптимального метода моделирования для многослойной детали сложной геометрии;</w:t>
      </w:r>
    </w:p>
    <w:p w14:paraId="709963CC" w14:textId="77777777" w:rsidR="00463438" w:rsidRDefault="00463438" w:rsidP="00463438">
      <w:pPr>
        <w:rPr>
          <w:lang w:val="ru-RU" w:eastAsia="ru-RU"/>
        </w:rPr>
      </w:pPr>
      <w:r w:rsidRPr="00463438">
        <w:rPr>
          <w:lang w:val="ru-RU" w:eastAsia="ru-RU"/>
        </w:rPr>
        <w:t xml:space="preserve"> – разработать алгоритм трехмерного геометрического моделирования и пространственной дискретизации расчетной области;</w:t>
      </w:r>
    </w:p>
    <w:p w14:paraId="2E7ABA79" w14:textId="77777777" w:rsidR="00463438" w:rsidRDefault="00463438" w:rsidP="00463438">
      <w:pPr>
        <w:rPr>
          <w:lang w:val="ru-RU" w:eastAsia="ru-RU"/>
        </w:rPr>
      </w:pPr>
      <w:r w:rsidRPr="00463438">
        <w:rPr>
          <w:lang w:val="ru-RU" w:eastAsia="ru-RU"/>
        </w:rPr>
        <w:t xml:space="preserve"> – разработать программный модуль для расчета локальных характеристик, сборки глобальной разреженной матрицы и решения системы уравнений; </w:t>
      </w:r>
    </w:p>
    <w:p w14:paraId="5DD73B65" w14:textId="131F2FD5" w:rsidR="00463438" w:rsidRPr="00463438" w:rsidRDefault="00463438" w:rsidP="00463438">
      <w:pPr>
        <w:rPr>
          <w:lang w:val="ru-RU" w:eastAsia="ru-RU"/>
        </w:rPr>
      </w:pPr>
      <w:r w:rsidRPr="00463438">
        <w:rPr>
          <w:lang w:val="ru-RU" w:eastAsia="ru-RU"/>
        </w:rPr>
        <w:t>– выполнить визуализацию результатов вычислений и провести анализ напряжений в обшивке, утеплителе и усилителях конструкции.</w:t>
      </w:r>
    </w:p>
    <w:p w14:paraId="67CD3E78" w14:textId="3A766514" w:rsidR="006803CA" w:rsidRPr="00904059" w:rsidRDefault="00904059" w:rsidP="00904059">
      <w:pPr>
        <w:spacing w:after="160" w:line="259" w:lineRule="auto"/>
        <w:ind w:firstLine="0"/>
        <w:jc w:val="left"/>
        <w:rPr>
          <w:rFonts w:eastAsia="Times New Roman" w:cs="Times New Roman"/>
          <w:szCs w:val="28"/>
          <w:lang w:val="ru-RU" w:eastAsia="ru-RU"/>
        </w:rPr>
      </w:pPr>
      <w:r>
        <w:rPr>
          <w:rFonts w:eastAsia="Times New Roman" w:cs="Times New Roman"/>
          <w:szCs w:val="28"/>
          <w:lang w:val="ru-RU" w:eastAsia="ru-RU"/>
        </w:rPr>
        <w:br w:type="page"/>
      </w:r>
    </w:p>
    <w:p w14:paraId="2BE3EF3C" w14:textId="016136B8" w:rsidR="00CA051F" w:rsidRPr="00BA12C5" w:rsidRDefault="00CA051F" w:rsidP="006654B4">
      <w:pPr>
        <w:pStyle w:val="1"/>
        <w:rPr>
          <w:lang w:val="ru-RU"/>
        </w:rPr>
      </w:pPr>
      <w:bookmarkStart w:id="1" w:name="_Toc152591725"/>
      <w:bookmarkStart w:id="2" w:name="_Toc228789648"/>
      <w:r w:rsidRPr="00EF425F">
        <w:lastRenderedPageBreak/>
        <w:t xml:space="preserve">1 </w:t>
      </w:r>
      <w:bookmarkEnd w:id="1"/>
      <w:bookmarkEnd w:id="2"/>
      <w:r w:rsidR="00BA12C5">
        <w:rPr>
          <w:lang w:val="ru-RU"/>
        </w:rPr>
        <w:t>теоретические основы численного моделирования слоистых конструкций</w:t>
      </w:r>
    </w:p>
    <w:p w14:paraId="625D955B" w14:textId="77777777" w:rsidR="00CA051F" w:rsidRDefault="00CA051F" w:rsidP="00CA051F">
      <w:pPr>
        <w:ind w:left="227" w:right="-283"/>
        <w:rPr>
          <w:rFonts w:cs="Times New Roman"/>
          <w:b/>
          <w:bCs/>
          <w:szCs w:val="28"/>
          <w:lang w:val="ru-RU"/>
        </w:rPr>
      </w:pPr>
    </w:p>
    <w:p w14:paraId="44EC2080" w14:textId="4CAA9DC0" w:rsidR="00441BC3" w:rsidRPr="005D023F" w:rsidRDefault="0051276B" w:rsidP="00C25C4A">
      <w:pPr>
        <w:pStyle w:val="af0"/>
      </w:pPr>
      <w:bookmarkStart w:id="3" w:name="_Toc228789649"/>
      <w:r w:rsidRPr="005D023F">
        <w:t xml:space="preserve">1.1 </w:t>
      </w:r>
      <w:bookmarkEnd w:id="3"/>
      <w:r w:rsidR="00BA12C5">
        <w:t>Сравнительный анализ численных методов механики сплошных сред</w:t>
      </w:r>
    </w:p>
    <w:p w14:paraId="75FB0831" w14:textId="457C16ED" w:rsidR="005D023F" w:rsidRDefault="005D023F" w:rsidP="00C25C4A">
      <w:pPr>
        <w:pStyle w:val="af0"/>
      </w:pPr>
    </w:p>
    <w:p w14:paraId="642105E2" w14:textId="77777777" w:rsidR="00C967E7" w:rsidRPr="00C967E7" w:rsidRDefault="00C967E7" w:rsidP="00C967E7">
      <w:pPr>
        <w:rPr>
          <w:lang w:val="ru-RU"/>
        </w:rPr>
      </w:pPr>
      <w:r w:rsidRPr="00C967E7">
        <w:rPr>
          <w:lang w:val="ru-RU"/>
        </w:rPr>
        <w:t>Классические аналитические методы решения задач теории упругости позволяют получить точные результаты лишь для конструкций простейшей геометрической формы при канонических граничных условиях. При переходе к реальным инженерным объектам, имеющим сложную пространственную конфигурацию, вырезы и неоднородную структуру материалов, системы дифференциальных уравнений в частных производных не имеют замкнутых аналитических решений. В таких случаях применяются приближенные численные методы, суть которых сводится к дискретизации сплошной среды и сведению дифференциальной краевой задачи к системе линейных алгебраических уравнений (СЛАУ).</w:t>
      </w:r>
    </w:p>
    <w:p w14:paraId="61EB93CE" w14:textId="77777777" w:rsidR="00C967E7" w:rsidRPr="00C967E7" w:rsidRDefault="00C967E7" w:rsidP="00C967E7">
      <w:pPr>
        <w:rPr>
          <w:lang w:val="ru-RU"/>
        </w:rPr>
      </w:pPr>
      <w:r w:rsidRPr="00C967E7">
        <w:rPr>
          <w:lang w:val="ru-RU"/>
        </w:rPr>
        <w:t>В современной вычислительной механике выделяют три фундаментальных подхода к численному моделированию: метод конечных разностей (МКР), метод граничных элементов (МГЭ) и метод конечных элементов (МКЭ). Каждый из них обладает специфическими математическими свойствами и областью оптимального применения.</w:t>
      </w:r>
    </w:p>
    <w:p w14:paraId="25922479" w14:textId="32A30BD6" w:rsidR="00C967E7" w:rsidRPr="00C967E7" w:rsidRDefault="000921F7" w:rsidP="00C967E7">
      <w:pPr>
        <w:rPr>
          <w:lang w:val="ru-RU"/>
        </w:rPr>
      </w:pPr>
      <w:r w:rsidRPr="00C967E7">
        <w:rPr>
          <w:b/>
          <w:bCs/>
          <w:i/>
          <w:lang w:val="ru-RU"/>
        </w:rPr>
        <w:t>1.1.</w:t>
      </w:r>
      <w:r>
        <w:rPr>
          <w:b/>
          <w:bCs/>
          <w:i/>
          <w:lang w:val="ru-RU"/>
        </w:rPr>
        <w:t>1</w:t>
      </w:r>
      <w:r>
        <w:rPr>
          <w:bCs/>
          <w:lang w:val="ru-RU"/>
        </w:rPr>
        <w:t xml:space="preserve"> </w:t>
      </w:r>
      <w:r w:rsidR="00C967E7" w:rsidRPr="00C967E7">
        <w:rPr>
          <w:bCs/>
          <w:lang w:val="ru-RU"/>
        </w:rPr>
        <w:t>Метод конечных разностей (МКР)</w:t>
      </w:r>
      <w:r w:rsidR="00C967E7">
        <w:rPr>
          <w:lang w:val="ru-RU"/>
        </w:rPr>
        <w:t xml:space="preserve"> </w:t>
      </w:r>
      <w:r w:rsidR="00C967E7" w:rsidRPr="00C967E7">
        <w:rPr>
          <w:lang w:val="ru-RU"/>
        </w:rPr>
        <w:t xml:space="preserve">является исторически первым и наиболее простым с математической точки зрения численным подходом. Его идея заключается в замене непрерывной расчетной области регулярной сеткой узлов, а производных в дифференциальных уравнениях </w:t>
      </w:r>
      <w:r w:rsidR="002A7A70">
        <w:rPr>
          <w:rFonts w:cs="Times New Roman"/>
          <w:lang w:val="ru-RU"/>
        </w:rPr>
        <w:t>–</w:t>
      </w:r>
      <w:r w:rsidR="00C967E7" w:rsidRPr="00C967E7">
        <w:rPr>
          <w:lang w:val="ru-RU"/>
        </w:rPr>
        <w:t xml:space="preserve"> их конечно-разностными аналогами (отношениями приращений функций к шагу сетки).</w:t>
      </w:r>
    </w:p>
    <w:p w14:paraId="728DF93D" w14:textId="7837A032" w:rsidR="00C967E7" w:rsidRPr="00C967E7" w:rsidRDefault="00C967E7" w:rsidP="00C967E7">
      <w:pPr>
        <w:rPr>
          <w:lang w:val="ru-RU"/>
        </w:rPr>
      </w:pPr>
      <w:r w:rsidRPr="00C967E7">
        <w:rPr>
          <w:bCs/>
          <w:lang w:val="ru-RU"/>
        </w:rPr>
        <w:t>Преимущества</w:t>
      </w:r>
      <w:r w:rsidRPr="00C967E7">
        <w:rPr>
          <w:lang w:val="ru-RU"/>
        </w:rPr>
        <w:t xml:space="preserve"> </w:t>
      </w:r>
      <w:r>
        <w:rPr>
          <w:lang w:val="ru-RU"/>
        </w:rPr>
        <w:t>представляют собой алгоритмическую простоту реализации, высокую</w:t>
      </w:r>
      <w:r w:rsidRPr="00C967E7">
        <w:rPr>
          <w:lang w:val="ru-RU"/>
        </w:rPr>
        <w:t xml:space="preserve"> скорость ф</w:t>
      </w:r>
      <w:r>
        <w:rPr>
          <w:lang w:val="ru-RU"/>
        </w:rPr>
        <w:t>ормирования матриц и интуитивную</w:t>
      </w:r>
      <w:r w:rsidRPr="00C967E7">
        <w:rPr>
          <w:lang w:val="ru-RU"/>
        </w:rPr>
        <w:t xml:space="preserve"> понятность математического аппарата.</w:t>
      </w:r>
    </w:p>
    <w:p w14:paraId="4B9F9DB5" w14:textId="040CBFD9" w:rsidR="00C967E7" w:rsidRPr="00C967E7" w:rsidRDefault="00C967E7" w:rsidP="00C967E7">
      <w:pPr>
        <w:rPr>
          <w:lang w:val="ru-RU"/>
        </w:rPr>
      </w:pPr>
      <w:r w:rsidRPr="00C967E7">
        <w:rPr>
          <w:bCs/>
          <w:lang w:val="ru-RU"/>
        </w:rPr>
        <w:t>Недостатками являются</w:t>
      </w:r>
      <w:r>
        <w:rPr>
          <w:b/>
          <w:bCs/>
          <w:lang w:val="ru-RU"/>
        </w:rPr>
        <w:t xml:space="preserve"> </w:t>
      </w:r>
      <w:r>
        <w:rPr>
          <w:lang w:val="ru-RU"/>
        </w:rPr>
        <w:t>с</w:t>
      </w:r>
      <w:r w:rsidRPr="00C967E7">
        <w:rPr>
          <w:lang w:val="ru-RU"/>
        </w:rPr>
        <w:t>ущественные затруднения при аппроксимации криволинейных или наклонных границ, так как регулярная сетка образует «ступенчатый» контур. Кроме того, МКР крайне неэффективен при необходимости локального сгущения сетки в зонах концентрации напряжений (например, вокруг отверстий) и при моделировании гетерогенных (многослойных) сред с резким перепадами физико-механических свойств на границах слоев.</w:t>
      </w:r>
    </w:p>
    <w:p w14:paraId="45720F08" w14:textId="5D293897" w:rsidR="00C967E7" w:rsidRPr="00C967E7" w:rsidRDefault="00C967E7" w:rsidP="00C967E7">
      <w:pPr>
        <w:rPr>
          <w:lang w:val="ru-RU"/>
        </w:rPr>
      </w:pPr>
      <w:r w:rsidRPr="00C967E7">
        <w:rPr>
          <w:b/>
          <w:bCs/>
          <w:i/>
          <w:lang w:val="ru-RU"/>
        </w:rPr>
        <w:t>1.1.</w:t>
      </w:r>
      <w:r>
        <w:rPr>
          <w:b/>
          <w:bCs/>
          <w:i/>
          <w:lang w:val="ru-RU"/>
        </w:rPr>
        <w:t>2</w:t>
      </w:r>
      <w:r>
        <w:rPr>
          <w:bCs/>
          <w:lang w:val="ru-RU"/>
        </w:rPr>
        <w:t xml:space="preserve"> </w:t>
      </w:r>
      <w:r w:rsidRPr="00C967E7">
        <w:rPr>
          <w:bCs/>
          <w:lang w:val="ru-RU"/>
        </w:rPr>
        <w:t>Метод граничных элементов (МГЭ)</w:t>
      </w:r>
      <w:r>
        <w:rPr>
          <w:lang w:val="ru-RU"/>
        </w:rPr>
        <w:t xml:space="preserve"> </w:t>
      </w:r>
      <w:r w:rsidRPr="00C967E7">
        <w:rPr>
          <w:lang w:val="ru-RU"/>
        </w:rPr>
        <w:t>базируется на преобразовании дифференциальных уравнений, описывающих поведение объема тела, в эквивалентные интегральные уравнения, заданные исключительно на его поверх</w:t>
      </w:r>
      <w:r>
        <w:rPr>
          <w:lang w:val="ru-RU"/>
        </w:rPr>
        <w:t>ности (границе). Р</w:t>
      </w:r>
      <w:r w:rsidRPr="00C967E7">
        <w:rPr>
          <w:lang w:val="ru-RU"/>
        </w:rPr>
        <w:t>азмерность задачи снижается на единицу: для трехмерного тела дискретизации (разбиению на элементы) подлежит только его двумерная поверхность.</w:t>
      </w:r>
    </w:p>
    <w:p w14:paraId="43B77D6C" w14:textId="43366221" w:rsidR="00C967E7" w:rsidRPr="00C967E7" w:rsidRDefault="00C967E7" w:rsidP="00C967E7">
      <w:pPr>
        <w:rPr>
          <w:lang w:val="ru-RU"/>
        </w:rPr>
      </w:pPr>
      <w:r w:rsidRPr="00C967E7">
        <w:rPr>
          <w:bCs/>
          <w:lang w:val="ru-RU"/>
        </w:rPr>
        <w:lastRenderedPageBreak/>
        <w:t>Преимуществом выступает</w:t>
      </w:r>
      <w:r>
        <w:rPr>
          <w:b/>
          <w:bCs/>
          <w:lang w:val="ru-RU"/>
        </w:rPr>
        <w:t xml:space="preserve"> </w:t>
      </w:r>
      <w:r>
        <w:rPr>
          <w:lang w:val="ru-RU"/>
        </w:rPr>
        <w:t>с</w:t>
      </w:r>
      <w:r w:rsidRPr="00C967E7">
        <w:rPr>
          <w:lang w:val="ru-RU"/>
        </w:rPr>
        <w:t>ущественное сокращение количества неизвестных в СЛАУ по сравнению с объемными методами. МГЭ обеспечивает высочайшую точность вычисления напряжений на контуре детали и идеально подходит для моделирования задач с бесконечными областями (например, в механике грунтов или акустике).</w:t>
      </w:r>
    </w:p>
    <w:p w14:paraId="71537811" w14:textId="5033A4DE" w:rsidR="00C967E7" w:rsidRPr="00C967E7" w:rsidRDefault="00C967E7" w:rsidP="00C967E7">
      <w:pPr>
        <w:rPr>
          <w:lang w:val="ru-RU"/>
        </w:rPr>
      </w:pPr>
      <w:r w:rsidRPr="00C967E7">
        <w:rPr>
          <w:bCs/>
          <w:lang w:val="ru-RU"/>
        </w:rPr>
        <w:t>При недостатках</w:t>
      </w:r>
      <w:r>
        <w:rPr>
          <w:b/>
          <w:bCs/>
          <w:lang w:val="ru-RU"/>
        </w:rPr>
        <w:t xml:space="preserve"> </w:t>
      </w:r>
      <w:r>
        <w:rPr>
          <w:lang w:val="ru-RU"/>
        </w:rPr>
        <w:t>в</w:t>
      </w:r>
      <w:r w:rsidRPr="00C967E7">
        <w:rPr>
          <w:lang w:val="ru-RU"/>
        </w:rPr>
        <w:t xml:space="preserve"> результате дискретизации формируется плотная (полностью заполненная ненулевыми элементами) и несимметричная матрица коэффициентов, что делает невозможным применение многих высокоэффективных итерационных решателей. Математический аппарат МГЭ чрезвычайно сложен при попытке описать физически нелинейные процессы или конструкции, состоящие из нескольких различных материалов, так как для каждого объема с новыми свойствами требуется введение дополнительных внутренних границ с условиями сопряжения.</w:t>
      </w:r>
    </w:p>
    <w:p w14:paraId="2A320A3B" w14:textId="55D9EB94" w:rsidR="00C967E7" w:rsidRPr="00C967E7" w:rsidRDefault="002A7A70" w:rsidP="00C967E7">
      <w:pPr>
        <w:rPr>
          <w:lang w:val="ru-RU"/>
        </w:rPr>
      </w:pPr>
      <w:r w:rsidRPr="00C967E7">
        <w:rPr>
          <w:b/>
          <w:bCs/>
          <w:i/>
          <w:lang w:val="ru-RU"/>
        </w:rPr>
        <w:t>1.1.</w:t>
      </w:r>
      <w:r>
        <w:rPr>
          <w:b/>
          <w:bCs/>
          <w:i/>
          <w:lang w:val="ru-RU"/>
        </w:rPr>
        <w:t>3</w:t>
      </w:r>
      <w:r>
        <w:rPr>
          <w:bCs/>
          <w:lang w:val="ru-RU"/>
        </w:rPr>
        <w:t xml:space="preserve"> </w:t>
      </w:r>
      <w:r w:rsidR="00C967E7" w:rsidRPr="002A7A70">
        <w:rPr>
          <w:bCs/>
          <w:lang w:val="ru-RU"/>
        </w:rPr>
        <w:t>Метод конечных элементов (МКЭ)</w:t>
      </w:r>
      <w:r>
        <w:rPr>
          <w:lang w:val="ru-RU"/>
        </w:rPr>
        <w:t xml:space="preserve"> </w:t>
      </w:r>
      <w:r w:rsidR="00C967E7" w:rsidRPr="00C967E7">
        <w:rPr>
          <w:lang w:val="ru-RU"/>
        </w:rPr>
        <w:t xml:space="preserve">основан на вариационных принципах механики (например, принципе минимума полной потенциальной энергии). Непрерывная область разбивается на конечное число подобластей </w:t>
      </w:r>
      <w:r>
        <w:rPr>
          <w:rFonts w:cs="Times New Roman"/>
          <w:lang w:val="ru-RU"/>
        </w:rPr>
        <w:t>–</w:t>
      </w:r>
      <w:r w:rsidR="00C967E7" w:rsidRPr="00C967E7">
        <w:rPr>
          <w:lang w:val="ru-RU"/>
        </w:rPr>
        <w:t xml:space="preserve"> элементов произвольной формы (тетраэдров, гексаэдров), связанных между собой в общих узловых точках. Неизвестными выступают перемещения узлов, а функции внутри элементов аппроксимируются полиномами.</w:t>
      </w:r>
    </w:p>
    <w:p w14:paraId="5CBF3C31" w14:textId="1CE86B54" w:rsidR="00C967E7" w:rsidRPr="00C967E7" w:rsidRDefault="00C967E7" w:rsidP="00C967E7">
      <w:pPr>
        <w:rPr>
          <w:lang w:val="ru-RU"/>
        </w:rPr>
      </w:pPr>
      <w:r w:rsidRPr="002A7A70">
        <w:rPr>
          <w:bCs/>
          <w:lang w:val="ru-RU"/>
        </w:rPr>
        <w:t>Преимущества</w:t>
      </w:r>
      <w:r w:rsidR="002A7A70" w:rsidRPr="002A7A70">
        <w:rPr>
          <w:bCs/>
          <w:lang w:val="ru-RU"/>
        </w:rPr>
        <w:t xml:space="preserve"> заключаются в</w:t>
      </w:r>
      <w:r w:rsidR="002A7A70">
        <w:rPr>
          <w:b/>
          <w:bCs/>
          <w:lang w:val="ru-RU"/>
        </w:rPr>
        <w:t xml:space="preserve"> </w:t>
      </w:r>
      <w:r w:rsidR="002A7A70">
        <w:rPr>
          <w:lang w:val="ru-RU"/>
        </w:rPr>
        <w:t>исключительной геометрической гибкости</w:t>
      </w:r>
      <w:r w:rsidRPr="00C967E7">
        <w:rPr>
          <w:lang w:val="ru-RU"/>
        </w:rPr>
        <w:t xml:space="preserve"> </w:t>
      </w:r>
      <w:r w:rsidR="002A7A70">
        <w:rPr>
          <w:rFonts w:cs="Times New Roman"/>
          <w:lang w:val="ru-RU"/>
        </w:rPr>
        <w:t>–</w:t>
      </w:r>
      <w:r w:rsidRPr="00C967E7">
        <w:rPr>
          <w:lang w:val="ru-RU"/>
        </w:rPr>
        <w:t xml:space="preserve"> метод позволяет описать область любой сложности, включая многослойные детали с вырезами, ребрами жесткости и отверстиями. Свойства материала (модуль Юнга, коэффициент Пуассона) задаются индивидуально для каждого конечного элемента, что делает МКЭ идеальным инструментом для расчета композитов и сэндвич-структур. Формируемая глобальная матрица жесткости является симметричной, положительно определенной и сильно разреженной (содержит преимущественно нули), что открывает широкие возможности для применения быстрых итерационных алгоритмов решения СЛАУ.</w:t>
      </w:r>
    </w:p>
    <w:p w14:paraId="2F751DEF" w14:textId="487E9905" w:rsidR="00C967E7" w:rsidRPr="00C967E7" w:rsidRDefault="002A7A70" w:rsidP="00C967E7">
      <w:pPr>
        <w:rPr>
          <w:lang w:val="ru-RU"/>
        </w:rPr>
      </w:pPr>
      <w:r w:rsidRPr="002A7A70">
        <w:rPr>
          <w:bCs/>
          <w:lang w:val="ru-RU"/>
        </w:rPr>
        <w:t>Недостатками являются</w:t>
      </w:r>
      <w:r>
        <w:rPr>
          <w:b/>
          <w:bCs/>
          <w:lang w:val="ru-RU"/>
        </w:rPr>
        <w:t xml:space="preserve"> </w:t>
      </w:r>
      <w:r>
        <w:rPr>
          <w:lang w:val="ru-RU"/>
        </w:rPr>
        <w:t>в</w:t>
      </w:r>
      <w:r w:rsidR="00C967E7" w:rsidRPr="00C967E7">
        <w:rPr>
          <w:lang w:val="ru-RU"/>
        </w:rPr>
        <w:t>ысокая ресурсоемкость на этапе генерации качественной пространственной сетки и значительный объем требуемой оперативной памяти для хранения векторов и матриц в задачах сверхбольшой размерности (миллионы степеней свободы).</w:t>
      </w:r>
    </w:p>
    <w:p w14:paraId="73854A27" w14:textId="77777777" w:rsidR="005E2408" w:rsidRPr="00C967E7" w:rsidRDefault="005E2408" w:rsidP="00692D7E">
      <w:pPr>
        <w:rPr>
          <w:lang w:val="ru-RU"/>
        </w:rPr>
      </w:pPr>
    </w:p>
    <w:p w14:paraId="1DDD8DD4" w14:textId="1B543750" w:rsidR="00CA051F" w:rsidRPr="008E6C07" w:rsidRDefault="00DE754C" w:rsidP="00C25C4A">
      <w:pPr>
        <w:pStyle w:val="af0"/>
      </w:pPr>
      <w:bookmarkStart w:id="4" w:name="_Toc228789650"/>
      <w:r w:rsidRPr="008E6C07">
        <w:t xml:space="preserve">1.2 </w:t>
      </w:r>
      <w:r w:rsidR="008E6C07">
        <w:t xml:space="preserve">Выбор метода </w:t>
      </w:r>
      <w:bookmarkEnd w:id="4"/>
      <w:r w:rsidR="00AF4FE2">
        <w:t>расчёта многослойных деталей</w:t>
      </w:r>
    </w:p>
    <w:p w14:paraId="56DF518C" w14:textId="51134E9F" w:rsidR="00AD5725" w:rsidRDefault="00AD5725" w:rsidP="00C25C4A">
      <w:pPr>
        <w:pStyle w:val="af0"/>
      </w:pPr>
    </w:p>
    <w:p w14:paraId="56A41DAE" w14:textId="40870DA3" w:rsidR="00AF4FE2" w:rsidRPr="00AF4FE2" w:rsidRDefault="00AF4FE2" w:rsidP="00AF4FE2">
      <w:pPr>
        <w:rPr>
          <w:lang w:val="ru-RU" w:eastAsia="ru-RU"/>
        </w:rPr>
      </w:pPr>
      <w:r w:rsidRPr="00AF4FE2">
        <w:rPr>
          <w:lang w:val="ru-RU" w:eastAsia="ru-RU"/>
        </w:rPr>
        <w:t>Объектом исследования в данной работе выступает сэндвич-панель, представляющая собой композитную пространственную конструкцию. Ее специфика заключается в наличии трех ярко выраженных слоев с радикально отличающимися физико-механическими свойствами (две жесткие наружные обшивки и мягкий внутренний утеплитель), а также технолог</w:t>
      </w:r>
      <w:r>
        <w:rPr>
          <w:lang w:val="ru-RU" w:eastAsia="ru-RU"/>
        </w:rPr>
        <w:t xml:space="preserve">ических вырезов </w:t>
      </w:r>
      <w:r w:rsidRPr="00AF4FE2">
        <w:rPr>
          <w:lang w:val="ru-RU" w:eastAsia="ru-RU"/>
        </w:rPr>
        <w:t xml:space="preserve">и </w:t>
      </w:r>
      <w:r w:rsidRPr="00AF4FE2">
        <w:rPr>
          <w:lang w:val="ru-RU" w:eastAsia="ru-RU"/>
        </w:rPr>
        <w:lastRenderedPageBreak/>
        <w:t>интегрированных ребер жесткости (усилителей). Наличие указанных геометрических и структурных особенностей делает невозможным применение упрощенных балочных или пластинчатых аналитических моделей.</w:t>
      </w:r>
    </w:p>
    <w:p w14:paraId="71138A94" w14:textId="77777777" w:rsidR="00AF4FE2" w:rsidRPr="00AF4FE2" w:rsidRDefault="00AF4FE2" w:rsidP="00AF4FE2">
      <w:pPr>
        <w:rPr>
          <w:lang w:val="ru-RU" w:eastAsia="ru-RU"/>
        </w:rPr>
      </w:pPr>
      <w:r w:rsidRPr="00AF4FE2">
        <w:rPr>
          <w:lang w:val="ru-RU" w:eastAsia="ru-RU"/>
        </w:rPr>
        <w:t>Опираясь на результаты сравнительного анализа численных методов, проведенного в предыдущем разделе, процесс выбора оптимального алгоритма для оценки напряженно-деформированного состояния (НДС) рассматриваемой детали строится на следующих критериях:</w:t>
      </w:r>
    </w:p>
    <w:p w14:paraId="15B83EF6" w14:textId="346DD802" w:rsidR="00AF4FE2" w:rsidRPr="00812758" w:rsidRDefault="00812758" w:rsidP="00AF4FE2">
      <w:pPr>
        <w:rPr>
          <w:lang w:val="ru-RU" w:eastAsia="ru-RU"/>
        </w:rPr>
      </w:pPr>
      <w:r>
        <w:rPr>
          <w:rFonts w:cs="Times New Roman"/>
          <w:b/>
          <w:bCs/>
          <w:lang w:val="ru-RU" w:eastAsia="ru-RU"/>
        </w:rPr>
        <w:t>– </w:t>
      </w:r>
      <w:r>
        <w:rPr>
          <w:bCs/>
          <w:lang w:val="ru-RU" w:eastAsia="ru-RU"/>
        </w:rPr>
        <w:t>моделирование гетерогенной среды</w:t>
      </w:r>
      <w:r w:rsidRPr="00812758">
        <w:rPr>
          <w:bCs/>
          <w:lang w:val="ru-RU" w:eastAsia="ru-RU"/>
        </w:rPr>
        <w:t xml:space="preserve">, </w:t>
      </w:r>
      <w:r>
        <w:rPr>
          <w:lang w:val="ru-RU" w:eastAsia="ru-RU"/>
        </w:rPr>
        <w:t>поскольку м</w:t>
      </w:r>
      <w:r w:rsidR="00AF4FE2" w:rsidRPr="00AF4FE2">
        <w:rPr>
          <w:lang w:val="ru-RU" w:eastAsia="ru-RU"/>
        </w:rPr>
        <w:t>етод граничных элементов (МГЭ) требует, чтобы рассматриваемый объем состоял из однородного изотропного материала. Применение МГЭ для сэндвич-панели потребовало бы создания независимых граничных сеток для каждой поверхности соприкосновения обшивки с утеплителем и усилителями, а также введения сложных уравнений совместности перемещений на этих границах. Это приводит к неоправданному усложнению математической модели и резкому снижен</w:t>
      </w:r>
      <w:r>
        <w:rPr>
          <w:lang w:val="ru-RU" w:eastAsia="ru-RU"/>
        </w:rPr>
        <w:t>ию вычислительной эффективности</w:t>
      </w:r>
      <w:r w:rsidRPr="00812758">
        <w:rPr>
          <w:lang w:val="ru-RU" w:eastAsia="ru-RU"/>
        </w:rPr>
        <w:t>;</w:t>
      </w:r>
    </w:p>
    <w:p w14:paraId="58542C1F" w14:textId="2D334696" w:rsidR="00AF4FE2" w:rsidRPr="00812758" w:rsidRDefault="00812758" w:rsidP="00AF4FE2">
      <w:pPr>
        <w:rPr>
          <w:lang w:val="ru-RU" w:eastAsia="ru-RU"/>
        </w:rPr>
      </w:pPr>
      <w:r>
        <w:rPr>
          <w:rFonts w:cs="Times New Roman"/>
          <w:b/>
          <w:bCs/>
          <w:lang w:val="ru-RU" w:eastAsia="ru-RU"/>
        </w:rPr>
        <w:t xml:space="preserve">– </w:t>
      </w:r>
      <w:r>
        <w:rPr>
          <w:bCs/>
          <w:lang w:val="ru-RU" w:eastAsia="ru-RU"/>
        </w:rPr>
        <w:t>аппроксимация сложной геометрии</w:t>
      </w:r>
      <w:r w:rsidRPr="00812758">
        <w:rPr>
          <w:bCs/>
          <w:lang w:val="ru-RU" w:eastAsia="ru-RU"/>
        </w:rPr>
        <w:t xml:space="preserve">, </w:t>
      </w:r>
      <w:r>
        <w:rPr>
          <w:bCs/>
          <w:lang w:val="ru-RU" w:eastAsia="ru-RU"/>
        </w:rPr>
        <w:t xml:space="preserve">так как </w:t>
      </w:r>
      <w:r>
        <w:rPr>
          <w:lang w:val="ru-RU" w:eastAsia="ru-RU"/>
        </w:rPr>
        <w:t>п</w:t>
      </w:r>
      <w:r w:rsidR="00AF4FE2" w:rsidRPr="00AF4FE2">
        <w:rPr>
          <w:lang w:val="ru-RU" w:eastAsia="ru-RU"/>
        </w:rPr>
        <w:t>анель содержит прямоугольные вырезы, углы которых являются концентраторами напряжений. Использование регулярных прямоугольных сеток, характерных для метода конечных разностей (МКР), приведет к ступенчатой аппроксимации границ отверстий и потребует колоссального измельчения сетки во всем объеме детали для достижения приемлемой точности, что исчерпает ре</w:t>
      </w:r>
      <w:r>
        <w:rPr>
          <w:lang w:val="ru-RU" w:eastAsia="ru-RU"/>
        </w:rPr>
        <w:t>сурсы оперативной памяти</w:t>
      </w:r>
      <w:r w:rsidRPr="00812758">
        <w:rPr>
          <w:lang w:val="ru-RU" w:eastAsia="ru-RU"/>
        </w:rPr>
        <w:t>;</w:t>
      </w:r>
    </w:p>
    <w:p w14:paraId="302D896A" w14:textId="2010FBF0" w:rsidR="00AF4FE2" w:rsidRPr="00AF4FE2" w:rsidRDefault="00812758" w:rsidP="00AF4FE2">
      <w:pPr>
        <w:rPr>
          <w:lang w:val="ru-RU" w:eastAsia="ru-RU"/>
        </w:rPr>
      </w:pPr>
      <w:r>
        <w:rPr>
          <w:rFonts w:cs="Times New Roman"/>
          <w:b/>
          <w:bCs/>
          <w:lang w:val="ru-RU" w:eastAsia="ru-RU"/>
        </w:rPr>
        <w:t>–</w:t>
      </w:r>
      <w:r>
        <w:rPr>
          <w:b/>
          <w:bCs/>
          <w:lang w:val="ru-RU" w:eastAsia="ru-RU"/>
        </w:rPr>
        <w:t xml:space="preserve"> </w:t>
      </w:r>
      <w:r w:rsidRPr="00812758">
        <w:rPr>
          <w:bCs/>
          <w:lang w:val="ru-RU" w:eastAsia="ru-RU"/>
        </w:rPr>
        <w:t>у</w:t>
      </w:r>
      <w:r w:rsidR="00AF4FE2" w:rsidRPr="00812758">
        <w:rPr>
          <w:bCs/>
          <w:lang w:val="ru-RU" w:eastAsia="ru-RU"/>
        </w:rPr>
        <w:t>чет пространс</w:t>
      </w:r>
      <w:r>
        <w:rPr>
          <w:bCs/>
          <w:lang w:val="ru-RU" w:eastAsia="ru-RU"/>
        </w:rPr>
        <w:t>твенного напряженного состояния</w:t>
      </w:r>
      <w:r w:rsidRPr="00812758">
        <w:rPr>
          <w:bCs/>
          <w:lang w:val="ru-RU" w:eastAsia="ru-RU"/>
        </w:rPr>
        <w:t xml:space="preserve">, </w:t>
      </w:r>
      <w:r>
        <w:rPr>
          <w:bCs/>
          <w:lang w:val="ru-RU" w:eastAsia="ru-RU"/>
        </w:rPr>
        <w:t xml:space="preserve">так как </w:t>
      </w:r>
      <w:r>
        <w:rPr>
          <w:lang w:val="ru-RU" w:eastAsia="ru-RU"/>
        </w:rPr>
        <w:t>в</w:t>
      </w:r>
      <w:r w:rsidR="00AF4FE2" w:rsidRPr="00AF4FE2">
        <w:rPr>
          <w:lang w:val="ru-RU" w:eastAsia="ru-RU"/>
        </w:rPr>
        <w:t>нутренний слой (утеплитель) в сэндвич-структурах работает преимущественно на сдвиг и сжатие по толщине, в то время как обшивки воспринимают нормальные изгибные напряжения. Для корректного описания совместной работы слоев и локального влияния усилителей необходима полноценная трехмерная (3D) постановка задачи.</w:t>
      </w:r>
    </w:p>
    <w:p w14:paraId="5DFD6D6A" w14:textId="77777777" w:rsidR="00AF4FE2" w:rsidRPr="00AF4FE2" w:rsidRDefault="00AF4FE2" w:rsidP="00AF4FE2">
      <w:pPr>
        <w:rPr>
          <w:lang w:val="ru-RU" w:eastAsia="ru-RU"/>
        </w:rPr>
      </w:pPr>
      <w:r w:rsidRPr="00AF4FE2">
        <w:rPr>
          <w:lang w:val="ru-RU" w:eastAsia="ru-RU"/>
        </w:rPr>
        <w:t xml:space="preserve">С учетом перечисленных факторов </w:t>
      </w:r>
      <w:r w:rsidRPr="00AF4FE2">
        <w:rPr>
          <w:bCs/>
          <w:lang w:val="ru-RU" w:eastAsia="ru-RU"/>
        </w:rPr>
        <w:t>метод конечных элементов (МКЭ)</w:t>
      </w:r>
      <w:r w:rsidRPr="00AF4FE2">
        <w:rPr>
          <w:lang w:val="ru-RU" w:eastAsia="ru-RU"/>
        </w:rPr>
        <w:t xml:space="preserve"> является единственным математически строгим и вычислительно оправданным выбором для выполнения данного расчета.</w:t>
      </w:r>
    </w:p>
    <w:p w14:paraId="5E5B6767" w14:textId="77777777" w:rsidR="00AF4FE2" w:rsidRPr="00AF4FE2" w:rsidRDefault="00AF4FE2" w:rsidP="00AF4FE2">
      <w:pPr>
        <w:rPr>
          <w:lang w:val="ru-RU" w:eastAsia="ru-RU"/>
        </w:rPr>
      </w:pPr>
      <w:r w:rsidRPr="00AF4FE2">
        <w:rPr>
          <w:lang w:val="ru-RU" w:eastAsia="ru-RU"/>
        </w:rPr>
        <w:t xml:space="preserve">Применение МКЭ позволяет использовать неструктурированные сетки на базе симплекс-элементов (тетраэдров), которые идеально описывают топологию любой сложности, включая острые углы вырезов и стыки усилителей с обшивкой. Главным преимуществом метода для данной задачи является дискретный подход к описанию физических свойств: глобальная расчетная область представляет собой ансамбль элементов, каждому из которых можно индивидуально присвоить свой тензор упругих констант (модуль Юнга и коэффициент Пуассона). Это позволяет программному комплексу автоматически и естественно учитывать границы перехода от стальной обшивки к полимерному утеплителю без необходимости задавать дополнительные граничные </w:t>
      </w:r>
      <w:r w:rsidRPr="00AF4FE2">
        <w:rPr>
          <w:lang w:val="ru-RU" w:eastAsia="ru-RU"/>
        </w:rPr>
        <w:lastRenderedPageBreak/>
        <w:t>условия контакта.</w:t>
      </w:r>
    </w:p>
    <w:p w14:paraId="739AC9D5" w14:textId="77777777" w:rsidR="00AF4FE2" w:rsidRPr="00AF4FE2" w:rsidRDefault="00AF4FE2" w:rsidP="00AF4FE2">
      <w:pPr>
        <w:rPr>
          <w:lang w:val="ru-RU" w:eastAsia="ru-RU"/>
        </w:rPr>
      </w:pPr>
      <w:r w:rsidRPr="00AF4FE2">
        <w:rPr>
          <w:lang w:val="ru-RU" w:eastAsia="ru-RU"/>
        </w:rPr>
        <w:t>Кроме того, МКЭ формирует разреженную, строго определенную глобальную матрицу жесткости. Это открывает возможность применения современных математических библиотек для эффективного решения системы уравнений большой размерности, гарантируя получение точных значений вектора перемещений и тензора напряжений во всех слоях конструкции.</w:t>
      </w:r>
    </w:p>
    <w:p w14:paraId="1EAD5760" w14:textId="6C3F1BEA" w:rsidR="002A06FB" w:rsidRPr="00FD5041" w:rsidRDefault="002A06FB" w:rsidP="004103B2">
      <w:pPr>
        <w:ind w:firstLine="0"/>
        <w:rPr>
          <w:lang w:val="ru-RU"/>
        </w:rPr>
      </w:pPr>
    </w:p>
    <w:p w14:paraId="443F00F1" w14:textId="43F81DB7" w:rsidR="0051276B" w:rsidRPr="00477C23" w:rsidRDefault="0051276B" w:rsidP="00C25C4A">
      <w:pPr>
        <w:pStyle w:val="af0"/>
      </w:pPr>
      <w:bookmarkStart w:id="5" w:name="_Toc228789651"/>
      <w:r w:rsidRPr="00211064">
        <w:t>1.3</w:t>
      </w:r>
      <w:r w:rsidR="00767E62" w:rsidRPr="008901AA">
        <w:t xml:space="preserve"> </w:t>
      </w:r>
      <w:bookmarkEnd w:id="5"/>
      <w:r w:rsidR="00477C23">
        <w:t>Математическая постановка задачи оценки напряженно-деформированного состояния 3</w:t>
      </w:r>
      <w:r w:rsidR="00477C23" w:rsidRPr="00477C23">
        <w:rPr>
          <w:i/>
          <w:lang w:val="en-US"/>
        </w:rPr>
        <w:t>D</w:t>
      </w:r>
      <w:r w:rsidR="00477C23" w:rsidRPr="00477C23">
        <w:t>-</w:t>
      </w:r>
      <w:r w:rsidR="00477C23">
        <w:t>модели</w:t>
      </w:r>
    </w:p>
    <w:p w14:paraId="63B2F329" w14:textId="286C8FFB" w:rsidR="00D2733C" w:rsidRDefault="00D2733C" w:rsidP="00C25C4A">
      <w:pPr>
        <w:pStyle w:val="af0"/>
      </w:pPr>
    </w:p>
    <w:p w14:paraId="4741878C" w14:textId="78E484CA" w:rsidR="00477C23" w:rsidRPr="00477C23" w:rsidRDefault="00477C23" w:rsidP="00477C23">
      <w:pPr>
        <w:rPr>
          <w:lang w:val="ru-RU" w:eastAsia="ru-RU"/>
        </w:rPr>
      </w:pPr>
      <w:r w:rsidRPr="00477C23">
        <w:rPr>
          <w:lang w:val="ru-RU" w:eastAsia="ru-RU"/>
        </w:rPr>
        <w:t xml:space="preserve">Математическая модель напряженно-деформированного состояния (НДС) сэндвич-панели строится на базе классической теории упругости в трехмерной постановке. Рассматривается сплошное деформируемое тело, занимающее в пространстве объем </w:t>
      </w:r>
      <w:r w:rsidRPr="00477C23">
        <w:rPr>
          <w:i/>
          <w:lang w:val="ru-RU" w:eastAsia="ru-RU"/>
        </w:rPr>
        <w:t>V</w:t>
      </w:r>
      <w:r w:rsidRPr="00477C23">
        <w:rPr>
          <w:lang w:val="ru-RU" w:eastAsia="ru-RU"/>
        </w:rPr>
        <w:t xml:space="preserve">, ограниченный поверхностью </w:t>
      </w:r>
      <w:r w:rsidRPr="00477C23">
        <w:rPr>
          <w:i/>
          <w:lang w:val="ru-RU" w:eastAsia="ru-RU"/>
        </w:rPr>
        <w:t>S</w:t>
      </w:r>
      <w:r w:rsidRPr="00477C23">
        <w:rPr>
          <w:lang w:val="ru-RU" w:eastAsia="ru-RU"/>
        </w:rPr>
        <w:t xml:space="preserve">. Под действием внешних поверхностных и объемных сил тело переходит из начального недеформированного состояния в новое равновесное состояние. Основной целью расчета является определение вектора перемещений </w:t>
      </w:r>
      <w:r>
        <w:rPr>
          <w:lang w:val="ru-RU" w:eastAsia="ru-RU"/>
        </w:rPr>
        <w:t>{</w:t>
      </w:r>
      <w:r w:rsidRPr="00477C23">
        <w:rPr>
          <w:i/>
          <w:lang w:val="ru-RU" w:eastAsia="ru-RU"/>
        </w:rPr>
        <w:t>u</w:t>
      </w:r>
      <w:r>
        <w:rPr>
          <w:lang w:val="ru-RU" w:eastAsia="ru-RU"/>
        </w:rPr>
        <w:t>} = {</w:t>
      </w:r>
      <w:r w:rsidRPr="00477C23">
        <w:rPr>
          <w:i/>
          <w:lang w:val="ru-RU" w:eastAsia="ru-RU"/>
        </w:rPr>
        <w:t>u</w:t>
      </w:r>
      <w:r>
        <w:rPr>
          <w:lang w:val="ru-RU" w:eastAsia="ru-RU"/>
        </w:rPr>
        <w:t xml:space="preserve">, </w:t>
      </w:r>
      <w:r w:rsidRPr="00477C23">
        <w:rPr>
          <w:i/>
          <w:lang w:val="ru-RU" w:eastAsia="ru-RU"/>
        </w:rPr>
        <w:t>v</w:t>
      </w:r>
      <w:r>
        <w:rPr>
          <w:lang w:val="ru-RU" w:eastAsia="ru-RU"/>
        </w:rPr>
        <w:t xml:space="preserve">, </w:t>
      </w:r>
      <w:proofErr w:type="gramStart"/>
      <w:r w:rsidRPr="00477C23">
        <w:rPr>
          <w:i/>
          <w:lang w:val="ru-RU" w:eastAsia="ru-RU"/>
        </w:rPr>
        <w:t>w</w:t>
      </w:r>
      <w:r>
        <w:rPr>
          <w:lang w:val="ru-RU" w:eastAsia="ru-RU"/>
        </w:rPr>
        <w:t>}</w:t>
      </w:r>
      <w:r w:rsidRPr="00477C23">
        <w:rPr>
          <w:i/>
          <w:vertAlign w:val="superscript"/>
          <w:lang w:val="ru-RU" w:eastAsia="ru-RU"/>
        </w:rPr>
        <w:t>T</w:t>
      </w:r>
      <w:proofErr w:type="gramEnd"/>
      <w:r w:rsidRPr="00477C23">
        <w:rPr>
          <w:lang w:val="ru-RU" w:eastAsia="ru-RU"/>
        </w:rPr>
        <w:t xml:space="preserve"> для каждой точки тела, где </w:t>
      </w:r>
      <w:r w:rsidRPr="00477C23">
        <w:rPr>
          <w:i/>
          <w:lang w:val="ru-RU" w:eastAsia="ru-RU"/>
        </w:rPr>
        <w:t>u</w:t>
      </w:r>
      <w:r w:rsidRPr="00477C23">
        <w:rPr>
          <w:lang w:val="ru-RU" w:eastAsia="ru-RU"/>
        </w:rPr>
        <w:t xml:space="preserve">, </w:t>
      </w:r>
      <w:r w:rsidRPr="00477C23">
        <w:rPr>
          <w:i/>
          <w:lang w:val="ru-RU" w:eastAsia="ru-RU"/>
        </w:rPr>
        <w:t>v</w:t>
      </w:r>
      <w:r w:rsidRPr="00477C23">
        <w:rPr>
          <w:lang w:val="ru-RU" w:eastAsia="ru-RU"/>
        </w:rPr>
        <w:t xml:space="preserve"> и </w:t>
      </w:r>
      <w:r w:rsidRPr="00477C23">
        <w:rPr>
          <w:i/>
          <w:lang w:val="ru-RU" w:eastAsia="ru-RU"/>
        </w:rPr>
        <w:t>w</w:t>
      </w:r>
      <w:r w:rsidRPr="00477C23">
        <w:rPr>
          <w:lang w:val="ru-RU" w:eastAsia="ru-RU"/>
        </w:rPr>
        <w:t xml:space="preserve"> </w:t>
      </w:r>
      <w:r>
        <w:rPr>
          <w:rFonts w:cs="Times New Roman"/>
          <w:lang w:val="ru-RU" w:eastAsia="ru-RU"/>
        </w:rPr>
        <w:t>–</w:t>
      </w:r>
      <w:r w:rsidRPr="00477C23">
        <w:rPr>
          <w:lang w:val="ru-RU" w:eastAsia="ru-RU"/>
        </w:rPr>
        <w:t xml:space="preserve"> проекции перемещений на координатные оси </w:t>
      </w:r>
      <w:r w:rsidR="00924F18" w:rsidRPr="00924F18">
        <w:rPr>
          <w:i/>
          <w:lang w:val="ru-RU" w:eastAsia="ru-RU"/>
        </w:rPr>
        <w:t>x</w:t>
      </w:r>
      <w:r w:rsidRPr="00477C23">
        <w:rPr>
          <w:lang w:val="ru-RU" w:eastAsia="ru-RU"/>
        </w:rPr>
        <w:t xml:space="preserve">, </w:t>
      </w:r>
      <w:r w:rsidR="00924F18" w:rsidRPr="00924F18">
        <w:rPr>
          <w:i/>
          <w:lang w:val="ru-RU" w:eastAsia="ru-RU"/>
        </w:rPr>
        <w:t>y</w:t>
      </w:r>
      <w:r w:rsidRPr="00477C23">
        <w:rPr>
          <w:lang w:val="ru-RU" w:eastAsia="ru-RU"/>
        </w:rPr>
        <w:t xml:space="preserve"> и </w:t>
      </w:r>
      <w:r w:rsidRPr="00924F18">
        <w:rPr>
          <w:i/>
          <w:lang w:val="ru-RU" w:eastAsia="ru-RU"/>
        </w:rPr>
        <w:t>z</w:t>
      </w:r>
      <w:r w:rsidRPr="00477C23">
        <w:rPr>
          <w:lang w:val="ru-RU" w:eastAsia="ru-RU"/>
        </w:rPr>
        <w:t xml:space="preserve"> соответственно.</w:t>
      </w:r>
    </w:p>
    <w:p w14:paraId="37F9DF66" w14:textId="2E583686" w:rsidR="00477C23" w:rsidRDefault="00477C23" w:rsidP="00477C23">
      <w:pPr>
        <w:rPr>
          <w:lang w:val="ru-RU" w:eastAsia="ru-RU"/>
        </w:rPr>
      </w:pPr>
      <w:r w:rsidRPr="00477C23">
        <w:rPr>
          <w:lang w:val="ru-RU" w:eastAsia="ru-RU"/>
        </w:rPr>
        <w:t>Деформированное состояние в окрестности любой точки полностью описывается тензором деформаций, который в векторной форме содержит шесть независимых компонент: три линейные деформации и три угловые (сдвиговые). Связь между компонентами деформаций и перемещениями устанавливается кинематическими уравнениями Коши:</w:t>
      </w:r>
    </w:p>
    <w:p w14:paraId="0930772B" w14:textId="7AA50125" w:rsidR="00924F18" w:rsidRDefault="00924F18" w:rsidP="00477C23">
      <w:pPr>
        <w:rPr>
          <w:lang w:val="ru-RU" w:eastAsia="ru-RU"/>
        </w:rPr>
      </w:pPr>
    </w:p>
    <w:p w14:paraId="2729E041" w14:textId="1E618601" w:rsidR="00924F18" w:rsidRPr="00BC496D" w:rsidRDefault="00D71363" w:rsidP="00BC496D">
      <w:pPr>
        <w:jc w:val="center"/>
        <w:rPr>
          <w:rFonts w:eastAsiaTheme="minorEastAsia"/>
          <w:lang w:val="ru-RU" w:eastAsia="ru-RU"/>
        </w:rPr>
      </w:pPr>
      <m:oMath>
        <m:d>
          <m:dPr>
            <m:begChr m:val="{"/>
            <m:endChr m:val="}"/>
            <m:ctrlPr>
              <w:rPr>
                <w:rFonts w:ascii="Cambria Math" w:hAnsi="Cambria Math"/>
                <w:i/>
                <w:lang w:val="ru-RU" w:eastAsia="ru-RU"/>
              </w:rPr>
            </m:ctrlPr>
          </m:dPr>
          <m:e>
            <m:r>
              <w:rPr>
                <w:rFonts w:ascii="Cambria Math" w:hAnsi="Cambria Math"/>
                <w:lang w:val="ru-RU" w:eastAsia="ru-RU"/>
              </w:rPr>
              <m:t>ɛ</m:t>
            </m:r>
          </m:e>
        </m:d>
        <m:r>
          <w:rPr>
            <w:rFonts w:ascii="Cambria Math" w:hAnsi="Cambria Math"/>
            <w:lang w:val="ru-RU" w:eastAsia="ru-RU"/>
          </w:rPr>
          <m:t>=</m:t>
        </m:r>
        <m:d>
          <m:dPr>
            <m:begChr m:val="|"/>
            <m:endChr m:val="|"/>
            <m:ctrlPr>
              <w:rPr>
                <w:rFonts w:ascii="Cambria Math" w:hAnsi="Cambria Math"/>
                <w:i/>
                <w:lang w:val="ru-RU" w:eastAsia="ru-RU"/>
              </w:rPr>
            </m:ctrlPr>
          </m:dPr>
          <m:e>
            <m:m>
              <m:mPr>
                <m:mcs>
                  <m:mc>
                    <m:mcPr>
                      <m:count m:val="1"/>
                      <m:mcJc m:val="center"/>
                    </m:mcPr>
                  </m:mc>
                </m:mcs>
                <m:ctrlPr>
                  <w:rPr>
                    <w:rFonts w:ascii="Cambria Math" w:hAnsi="Cambria Math"/>
                    <w:i/>
                    <w:lang w:val="ru-RU" w:eastAsia="ru-RU"/>
                  </w:rPr>
                </m:ctrlPr>
              </m:mPr>
              <m:mr>
                <m:e>
                  <m:sSub>
                    <m:sSubPr>
                      <m:ctrlPr>
                        <w:rPr>
                          <w:rFonts w:ascii="Cambria Math" w:hAnsi="Cambria Math"/>
                          <w:i/>
                          <w:lang w:val="ru-RU" w:eastAsia="ru-RU"/>
                        </w:rPr>
                      </m:ctrlPr>
                    </m:sSubPr>
                    <m:e>
                      <m:r>
                        <w:rPr>
                          <w:rFonts w:ascii="Cambria Math" w:hAnsi="Cambria Math"/>
                          <w:lang w:val="ru-RU" w:eastAsia="ru-RU"/>
                        </w:rPr>
                        <m:t>ɛ</m:t>
                      </m:r>
                    </m:e>
                    <m:sub>
                      <m:r>
                        <w:rPr>
                          <w:rFonts w:ascii="Cambria Math" w:hAnsi="Cambria Math"/>
                          <w:lang w:val="ru-RU" w:eastAsia="ru-RU"/>
                        </w:rPr>
                        <m:t>x</m:t>
                      </m:r>
                    </m:sub>
                  </m:sSub>
                </m:e>
              </m:mr>
              <m:mr>
                <m:e>
                  <m:sSub>
                    <m:sSubPr>
                      <m:ctrlPr>
                        <w:rPr>
                          <w:rFonts w:ascii="Cambria Math" w:hAnsi="Cambria Math"/>
                          <w:i/>
                          <w:lang w:val="ru-RU" w:eastAsia="ru-RU"/>
                        </w:rPr>
                      </m:ctrlPr>
                    </m:sSubPr>
                    <m:e>
                      <m:r>
                        <w:rPr>
                          <w:rFonts w:ascii="Cambria Math" w:hAnsi="Cambria Math"/>
                          <w:lang w:val="ru-RU" w:eastAsia="ru-RU"/>
                        </w:rPr>
                        <m:t>ɛ</m:t>
                      </m:r>
                    </m:e>
                    <m:sub>
                      <m:r>
                        <w:rPr>
                          <w:rFonts w:ascii="Cambria Math" w:hAnsi="Cambria Math"/>
                          <w:lang w:val="ru-RU" w:eastAsia="ru-RU"/>
                        </w:rPr>
                        <m:t>y</m:t>
                      </m:r>
                    </m:sub>
                  </m:sSub>
                  <m:ctrlPr>
                    <w:rPr>
                      <w:rFonts w:ascii="Cambria Math" w:eastAsia="Cambria Math" w:hAnsi="Cambria Math" w:cs="Cambria Math"/>
                      <w:i/>
                    </w:rPr>
                  </m:ctrlPr>
                </m:e>
              </m:mr>
              <m:mr>
                <m:e>
                  <m:sSub>
                    <m:sSubPr>
                      <m:ctrlPr>
                        <w:rPr>
                          <w:rFonts w:ascii="Cambria Math" w:hAnsi="Cambria Math"/>
                          <w:i/>
                          <w:lang w:val="ru-RU" w:eastAsia="ru-RU"/>
                        </w:rPr>
                      </m:ctrlPr>
                    </m:sSubPr>
                    <m:e>
                      <m:r>
                        <w:rPr>
                          <w:rFonts w:ascii="Cambria Math" w:hAnsi="Cambria Math"/>
                          <w:lang w:val="ru-RU" w:eastAsia="ru-RU"/>
                        </w:rPr>
                        <m:t>ɛ</m:t>
                      </m:r>
                    </m:e>
                    <m:sub>
                      <m:r>
                        <w:rPr>
                          <w:rFonts w:ascii="Cambria Math" w:hAnsi="Cambria Math"/>
                          <w:lang w:val="ru-RU" w:eastAsia="ru-RU"/>
                        </w:rPr>
                        <m:t>z</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rPr>
                        <m:t>xy</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lang w:val="en-US"/>
                        </w:rPr>
                        <m:t>yz</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γ</m:t>
                      </m:r>
                    </m:e>
                    <m:sub>
                      <m:r>
                        <w:rPr>
                          <w:rFonts w:ascii="Cambria Math" w:eastAsia="Cambria Math" w:hAnsi="Cambria Math" w:cs="Cambria Math"/>
                        </w:rPr>
                        <m:t>zx</m:t>
                      </m:r>
                    </m:sub>
                  </m:sSub>
                </m:e>
              </m:mr>
            </m:m>
          </m:e>
        </m:d>
      </m:oMath>
      <w:r w:rsidR="00BC496D" w:rsidRPr="00BC496D">
        <w:rPr>
          <w:rFonts w:eastAsiaTheme="minorEastAsia"/>
          <w:lang w:val="ru-RU" w:eastAsia="ru-RU"/>
        </w:rPr>
        <w:t>=</w:t>
      </w:r>
      <m:oMath>
        <m:d>
          <m:dPr>
            <m:begChr m:val="|"/>
            <m:endChr m:val="|"/>
            <m:ctrlPr>
              <w:rPr>
                <w:rFonts w:ascii="Cambria Math" w:hAnsi="Cambria Math"/>
                <w:i/>
                <w:lang w:val="ru-RU" w:eastAsia="ru-RU"/>
              </w:rPr>
            </m:ctrlPr>
          </m:dPr>
          <m:e>
            <m:m>
              <m:mPr>
                <m:mcs>
                  <m:mc>
                    <m:mcPr>
                      <m:count m:val="1"/>
                      <m:mcJc m:val="center"/>
                    </m:mcPr>
                  </m:mc>
                </m:mcs>
                <m:ctrlPr>
                  <w:rPr>
                    <w:rFonts w:ascii="Cambria Math" w:hAnsi="Cambria Math"/>
                    <w:i/>
                    <w:lang w:val="ru-RU" w:eastAsia="ru-RU"/>
                  </w:rPr>
                </m:ctrlPr>
              </m:mPr>
              <m:mr>
                <m:e>
                  <m:f>
                    <m:fPr>
                      <m:ctrlPr>
                        <w:rPr>
                          <w:rFonts w:ascii="Cambria Math" w:hAnsi="Cambria Math"/>
                          <w:i/>
                          <w:lang w:val="ru-RU" w:eastAsia="ru-RU"/>
                        </w:rPr>
                      </m:ctrlPr>
                    </m:fPr>
                    <m:num>
                      <m:r>
                        <w:rPr>
                          <w:rFonts w:ascii="Cambria Math" w:hAnsi="Cambria Math"/>
                          <w:lang w:val="ru-RU" w:eastAsia="ru-RU"/>
                        </w:rPr>
                        <m:t>du</m:t>
                      </m:r>
                    </m:num>
                    <m:den>
                      <m:r>
                        <w:rPr>
                          <w:rFonts w:ascii="Cambria Math" w:hAnsi="Cambria Math"/>
                          <w:lang w:val="ru-RU" w:eastAsia="ru-RU"/>
                        </w:rPr>
                        <m:t>dx</m:t>
                      </m:r>
                    </m:den>
                  </m:f>
                </m:e>
              </m:mr>
              <m:mr>
                <m:e>
                  <m:f>
                    <m:fPr>
                      <m:ctrlPr>
                        <w:rPr>
                          <w:rFonts w:ascii="Cambria Math" w:hAnsi="Cambria Math"/>
                          <w:i/>
                          <w:lang w:val="ru-RU" w:eastAsia="ru-RU"/>
                        </w:rPr>
                      </m:ctrlPr>
                    </m:fPr>
                    <m:num>
                      <m:r>
                        <w:rPr>
                          <w:rFonts w:ascii="Cambria Math" w:hAnsi="Cambria Math"/>
                          <w:lang w:val="ru-RU" w:eastAsia="ru-RU"/>
                        </w:rPr>
                        <m:t>dν</m:t>
                      </m:r>
                    </m:num>
                    <m:den>
                      <m:r>
                        <w:rPr>
                          <w:rFonts w:ascii="Cambria Math" w:hAnsi="Cambria Math"/>
                          <w:lang w:val="ru-RU" w:eastAsia="ru-RU"/>
                        </w:rPr>
                        <m:t>dy</m:t>
                      </m:r>
                    </m:den>
                  </m:f>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dω</m:t>
                      </m:r>
                    </m:num>
                    <m:den>
                      <m:r>
                        <w:rPr>
                          <w:rFonts w:ascii="Cambria Math" w:eastAsia="Cambria Math" w:hAnsi="Cambria Math" w:cs="Cambria Math"/>
                        </w:rPr>
                        <m:t>dz</m:t>
                      </m:r>
                    </m:den>
                  </m:f>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du</m:t>
                      </m:r>
                    </m:num>
                    <m:den>
                      <m:r>
                        <w:rPr>
                          <w:rFonts w:ascii="Cambria Math" w:eastAsia="Cambria Math" w:hAnsi="Cambria Math" w:cs="Cambria Math"/>
                        </w:rPr>
                        <m:t>dy</m:t>
                      </m:r>
                    </m:den>
                  </m:f>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dν</m:t>
                      </m:r>
                    </m:num>
                    <m:den>
                      <m:r>
                        <w:rPr>
                          <w:rFonts w:ascii="Cambria Math" w:eastAsia="Cambria Math" w:hAnsi="Cambria Math" w:cs="Cambria Math"/>
                        </w:rPr>
                        <m:t>dx</m:t>
                      </m:r>
                    </m:den>
                  </m:f>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dν</m:t>
                      </m:r>
                    </m:num>
                    <m:den>
                      <m:r>
                        <w:rPr>
                          <w:rFonts w:ascii="Cambria Math" w:eastAsia="Cambria Math" w:hAnsi="Cambria Math" w:cs="Cambria Math"/>
                        </w:rPr>
                        <m:t>dz</m:t>
                      </m:r>
                    </m:den>
                  </m:f>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dω</m:t>
                      </m:r>
                    </m:num>
                    <m:den>
                      <m:r>
                        <w:rPr>
                          <w:rFonts w:ascii="Cambria Math" w:eastAsia="Cambria Math" w:hAnsi="Cambria Math" w:cs="Cambria Math"/>
                        </w:rPr>
                        <m:t>dy</m:t>
                      </m:r>
                    </m:den>
                  </m:f>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dω</m:t>
                      </m:r>
                    </m:num>
                    <m:den>
                      <m:r>
                        <w:rPr>
                          <w:rFonts w:ascii="Cambria Math" w:eastAsia="Cambria Math" w:hAnsi="Cambria Math" w:cs="Cambria Math"/>
                        </w:rPr>
                        <m:t>dx</m:t>
                      </m:r>
                    </m:den>
                  </m:f>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du</m:t>
                      </m:r>
                    </m:num>
                    <m:den>
                      <m:r>
                        <w:rPr>
                          <w:rFonts w:ascii="Cambria Math" w:eastAsia="Cambria Math" w:hAnsi="Cambria Math" w:cs="Cambria Math"/>
                        </w:rPr>
                        <m:t>dz</m:t>
                      </m:r>
                    </m:den>
                  </m:f>
                </m:e>
              </m:mr>
            </m:m>
          </m:e>
        </m:d>
      </m:oMath>
    </w:p>
    <w:p w14:paraId="68930A78" w14:textId="65EE34A4" w:rsidR="00924F18" w:rsidRDefault="00924F18" w:rsidP="00477C23">
      <w:pPr>
        <w:rPr>
          <w:rFonts w:eastAsiaTheme="minorEastAsia"/>
          <w:lang w:val="ru-RU" w:eastAsia="ru-RU"/>
        </w:rPr>
      </w:pPr>
    </w:p>
    <w:p w14:paraId="395EF6FE" w14:textId="5AF5FA8D" w:rsidR="00924F18" w:rsidRDefault="00924F18" w:rsidP="00924F18">
      <w:pPr>
        <w:rPr>
          <w:lang w:val="ru-RU" w:eastAsia="ru-RU"/>
        </w:rPr>
      </w:pPr>
      <w:r w:rsidRPr="00924F18">
        <w:rPr>
          <w:lang w:val="ru-RU" w:eastAsia="ru-RU"/>
        </w:rPr>
        <w:t xml:space="preserve">Внутренние силовые факторы, возникающие в материале в ответ на деформацию, описываются тензором напряжений </w:t>
      </w:r>
      <w:r>
        <w:rPr>
          <w:lang w:val="ru-RU" w:eastAsia="ru-RU"/>
        </w:rPr>
        <w:t>{</w:t>
      </w:r>
      <w:r w:rsidRPr="005A0855">
        <w:rPr>
          <w:i/>
        </w:rPr>
        <w:t>σ</w:t>
      </w:r>
      <w:r w:rsidRPr="00924F18">
        <w:rPr>
          <w:lang w:val="ru-RU" w:eastAsia="ru-RU"/>
        </w:rPr>
        <w:t>}</w:t>
      </w:r>
      <w:r>
        <w:rPr>
          <w:lang w:val="ru-RU" w:eastAsia="ru-RU"/>
        </w:rPr>
        <w:t xml:space="preserve"> = </w:t>
      </w:r>
      <w:r w:rsidRPr="00924F18">
        <w:rPr>
          <w:lang w:val="ru-RU" w:eastAsia="ru-RU"/>
        </w:rPr>
        <w:t>{</w:t>
      </w:r>
      <w:r w:rsidRPr="005A0855">
        <w:rPr>
          <w:i/>
        </w:rPr>
        <w:t>σ</w:t>
      </w:r>
      <w:r w:rsidRPr="005A0855">
        <w:rPr>
          <w:i/>
          <w:vertAlign w:val="subscript"/>
          <w:lang w:val="en-US"/>
        </w:rPr>
        <w:t>x</w:t>
      </w:r>
      <w:r w:rsidRPr="00924F18">
        <w:rPr>
          <w:lang w:val="ru-RU" w:eastAsia="ru-RU"/>
        </w:rPr>
        <w:t xml:space="preserve">, </w:t>
      </w:r>
      <w:r w:rsidRPr="005A0855">
        <w:rPr>
          <w:i/>
        </w:rPr>
        <w:t>σ</w:t>
      </w:r>
      <w:r w:rsidRPr="005A0855">
        <w:rPr>
          <w:i/>
          <w:vertAlign w:val="subscript"/>
          <w:lang w:val="en-US"/>
        </w:rPr>
        <w:t>y</w:t>
      </w:r>
      <w:r w:rsidRPr="00924F18">
        <w:rPr>
          <w:lang w:val="ru-RU" w:eastAsia="ru-RU"/>
        </w:rPr>
        <w:t xml:space="preserve">, </w:t>
      </w:r>
      <w:r w:rsidRPr="005A0855">
        <w:rPr>
          <w:i/>
        </w:rPr>
        <w:t>σ</w:t>
      </w:r>
      <w:r w:rsidRPr="005A0855">
        <w:rPr>
          <w:i/>
          <w:vertAlign w:val="subscript"/>
          <w:lang w:val="en-US"/>
        </w:rPr>
        <w:t>z</w:t>
      </w:r>
      <w:r w:rsidRPr="00924F18">
        <w:rPr>
          <w:lang w:val="ru-RU" w:eastAsia="ru-RU"/>
        </w:rPr>
        <w:t xml:space="preserve">, </w:t>
      </w:r>
      <w:r w:rsidR="005A0855" w:rsidRPr="005A0855">
        <w:rPr>
          <w:i/>
        </w:rPr>
        <w:t>τ</w:t>
      </w:r>
      <w:proofErr w:type="spellStart"/>
      <w:r w:rsidR="005A0855" w:rsidRPr="005A0855">
        <w:rPr>
          <w:i/>
          <w:vertAlign w:val="subscript"/>
          <w:lang w:val="en-US"/>
        </w:rPr>
        <w:t>xy</w:t>
      </w:r>
      <w:proofErr w:type="spellEnd"/>
      <w:r w:rsidR="005A0855" w:rsidRPr="005A0855">
        <w:rPr>
          <w:vertAlign w:val="subscript"/>
          <w:lang w:val="ru-RU"/>
        </w:rPr>
        <w:t>,</w:t>
      </w:r>
      <w:r w:rsidR="005A0855" w:rsidRPr="005A0855">
        <w:t xml:space="preserve"> </w:t>
      </w:r>
      <w:r w:rsidR="005A0855" w:rsidRPr="005A0855">
        <w:rPr>
          <w:i/>
        </w:rPr>
        <w:t>τ</w:t>
      </w:r>
      <w:proofErr w:type="spellStart"/>
      <w:r w:rsidR="005A0855" w:rsidRPr="005A0855">
        <w:rPr>
          <w:i/>
          <w:vertAlign w:val="subscript"/>
          <w:lang w:val="en-US"/>
        </w:rPr>
        <w:t>yz</w:t>
      </w:r>
      <w:proofErr w:type="spellEnd"/>
      <w:r w:rsidR="005A0855" w:rsidRPr="005A0855">
        <w:rPr>
          <w:vertAlign w:val="subscript"/>
          <w:lang w:val="ru-RU"/>
        </w:rPr>
        <w:t>,</w:t>
      </w:r>
      <w:r w:rsidR="005A0855" w:rsidRPr="005A0855">
        <w:t xml:space="preserve"> </w:t>
      </w:r>
      <w:r w:rsidR="005A0855" w:rsidRPr="005A0855">
        <w:rPr>
          <w:i/>
        </w:rPr>
        <w:t>τ</w:t>
      </w:r>
      <w:proofErr w:type="spellStart"/>
      <w:proofErr w:type="gramStart"/>
      <w:r w:rsidR="005A0855" w:rsidRPr="005A0855">
        <w:rPr>
          <w:i/>
          <w:vertAlign w:val="subscript"/>
          <w:lang w:val="en-US"/>
        </w:rPr>
        <w:t>zx</w:t>
      </w:r>
      <w:proofErr w:type="spellEnd"/>
      <w:r>
        <w:rPr>
          <w:lang w:val="ru-RU" w:eastAsia="ru-RU"/>
        </w:rPr>
        <w:t>}</w:t>
      </w:r>
      <w:r w:rsidRPr="005A0855">
        <w:rPr>
          <w:i/>
          <w:vertAlign w:val="superscript"/>
          <w:lang w:val="ru-RU" w:eastAsia="ru-RU"/>
        </w:rPr>
        <w:t>T</w:t>
      </w:r>
      <w:r w:rsidRPr="00924F18">
        <w:rPr>
          <w:lang w:val="ru-RU" w:eastAsia="ru-RU"/>
        </w:rPr>
        <w:t>.</w:t>
      </w:r>
      <w:proofErr w:type="gramEnd"/>
      <w:r w:rsidRPr="00924F18">
        <w:rPr>
          <w:lang w:val="ru-RU" w:eastAsia="ru-RU"/>
        </w:rPr>
        <w:t xml:space="preserve"> Для материалов слоев панели, работающих в пределах упругой стадии, физическая связь между напряжениями и деформациями выражается обобщенным законом Гука:</w:t>
      </w:r>
    </w:p>
    <w:p w14:paraId="2999CD96" w14:textId="5016F154" w:rsidR="005A0855" w:rsidRPr="005A0855" w:rsidRDefault="00D71363" w:rsidP="00924F18">
      <w:pPr>
        <w:rPr>
          <w:rFonts w:eastAsiaTheme="minorEastAsia"/>
          <w:i/>
          <w:lang w:val="ru-RU" w:eastAsia="ru-RU"/>
        </w:rPr>
      </w:pPr>
      <m:oMathPara>
        <m:oMath>
          <m:d>
            <m:dPr>
              <m:begChr m:val="{"/>
              <m:endChr m:val="}"/>
              <m:ctrlPr>
                <w:rPr>
                  <w:rFonts w:ascii="Cambria Math" w:hAnsi="Cambria Math"/>
                  <w:i/>
                  <w:lang w:val="ru-RU" w:eastAsia="ru-RU"/>
                </w:rPr>
              </m:ctrlPr>
            </m:dPr>
            <m:e>
              <m:r>
                <w:rPr>
                  <w:rFonts w:ascii="Cambria Math" w:hAnsi="Cambria Math"/>
                </w:rPr>
                <m:t>σ</m:t>
              </m:r>
            </m:e>
          </m:d>
          <m:r>
            <w:rPr>
              <w:rFonts w:ascii="Cambria Math" w:hAnsi="Cambria Math"/>
              <w:lang w:val="ru-RU" w:eastAsia="ru-RU"/>
            </w:rPr>
            <m:t>=</m:t>
          </m:r>
          <m:d>
            <m:dPr>
              <m:begChr m:val="["/>
              <m:endChr m:val="]"/>
              <m:ctrlPr>
                <w:rPr>
                  <w:rFonts w:ascii="Cambria Math" w:hAnsi="Cambria Math"/>
                  <w:i/>
                  <w:lang w:val="ru-RU" w:eastAsia="ru-RU"/>
                </w:rPr>
              </m:ctrlPr>
            </m:dPr>
            <m:e>
              <m:r>
                <w:rPr>
                  <w:rFonts w:ascii="Cambria Math" w:hAnsi="Cambria Math"/>
                  <w:lang w:val="ru-RU" w:eastAsia="ru-RU"/>
                </w:rPr>
                <m:t>D</m:t>
              </m:r>
            </m:e>
          </m:d>
          <m:r>
            <w:rPr>
              <w:rFonts w:ascii="Cambria Math" w:hAnsi="Cambria Math"/>
              <w:lang w:val="ru-RU" w:eastAsia="ru-RU"/>
            </w:rPr>
            <m:t>{ɛ}</m:t>
          </m:r>
        </m:oMath>
      </m:oMathPara>
    </w:p>
    <w:p w14:paraId="1B34FF4E" w14:textId="4E382175" w:rsidR="005A0855" w:rsidRDefault="005A0855" w:rsidP="00924F18">
      <w:pPr>
        <w:rPr>
          <w:rFonts w:eastAsiaTheme="minorEastAsia"/>
          <w:i/>
          <w:lang w:val="ru-RU" w:eastAsia="ru-RU"/>
        </w:rPr>
      </w:pPr>
    </w:p>
    <w:p w14:paraId="1DD5D4DB" w14:textId="26BCFDD5" w:rsidR="005A0855" w:rsidRPr="005A0855" w:rsidRDefault="005A0855" w:rsidP="005A0855">
      <w:pPr>
        <w:rPr>
          <w:rFonts w:eastAsiaTheme="minorEastAsia"/>
          <w:lang w:val="ru-RU" w:eastAsia="ru-RU"/>
        </w:rPr>
      </w:pPr>
      <w:r w:rsidRPr="005A0855">
        <w:rPr>
          <w:lang w:val="ru-RU" w:eastAsia="ru-RU"/>
        </w:rPr>
        <w:t xml:space="preserve">где </w:t>
      </w:r>
      <w:r>
        <w:rPr>
          <w:lang w:val="ru-RU" w:eastAsia="ru-RU"/>
        </w:rPr>
        <w:t>[</w:t>
      </w:r>
      <w:r w:rsidRPr="005A0855">
        <w:rPr>
          <w:i/>
          <w:lang w:val="ru-RU" w:eastAsia="ru-RU"/>
        </w:rPr>
        <w:t>D</w:t>
      </w:r>
      <w:r>
        <w:rPr>
          <w:lang w:val="ru-RU" w:eastAsia="ru-RU"/>
        </w:rPr>
        <w:t>]</w:t>
      </w:r>
      <w:r w:rsidRPr="005A0855">
        <w:rPr>
          <w:lang w:val="ru-RU" w:eastAsia="ru-RU"/>
        </w:rPr>
        <w:t xml:space="preserve"> </w:t>
      </w:r>
      <w:r>
        <w:rPr>
          <w:rFonts w:cs="Times New Roman"/>
          <w:lang w:val="ru-RU" w:eastAsia="ru-RU"/>
        </w:rPr>
        <w:t>–</w:t>
      </w:r>
      <w:r w:rsidRPr="005A0855">
        <w:rPr>
          <w:lang w:val="ru-RU" w:eastAsia="ru-RU"/>
        </w:rPr>
        <w:t xml:space="preserve"> матрица упругих постоянных материала размером </w:t>
      </w:r>
      <w:r>
        <w:rPr>
          <w:lang w:val="ru-RU" w:eastAsia="ru-RU"/>
        </w:rPr>
        <w:t>6</w:t>
      </w:r>
      <w:r w:rsidRPr="005A0855">
        <w:rPr>
          <w:i/>
          <w:lang w:val="en-US" w:eastAsia="ru-RU"/>
        </w:rPr>
        <w:t>x</w:t>
      </w:r>
      <w:r>
        <w:rPr>
          <w:lang w:val="ru-RU" w:eastAsia="ru-RU"/>
        </w:rPr>
        <w:t>6</w:t>
      </w:r>
      <w:r w:rsidRPr="005A0855">
        <w:rPr>
          <w:lang w:val="ru-RU" w:eastAsia="ru-RU"/>
        </w:rPr>
        <w:t xml:space="preserve">. Поскольку сэндвич-панель состоит из изотропных материалов (сталь для обшивки и полимер для утеплителя), матрица </w:t>
      </w:r>
      <w:r>
        <w:rPr>
          <w:lang w:val="ru-RU" w:eastAsia="ru-RU"/>
        </w:rPr>
        <w:t>[</w:t>
      </w:r>
      <w:r w:rsidRPr="005A0855">
        <w:rPr>
          <w:i/>
          <w:lang w:val="ru-RU" w:eastAsia="ru-RU"/>
        </w:rPr>
        <w:t>D</w:t>
      </w:r>
      <w:r>
        <w:rPr>
          <w:lang w:val="ru-RU" w:eastAsia="ru-RU"/>
        </w:rPr>
        <w:t>]</w:t>
      </w:r>
      <w:r w:rsidRPr="005A0855">
        <w:rPr>
          <w:lang w:val="ru-RU" w:eastAsia="ru-RU"/>
        </w:rPr>
        <w:t xml:space="preserve"> полностью определяется двумя независимыми константами: модулем продольной упругости (модулем Юнга) </w:t>
      </w:r>
      <w:r w:rsidRPr="005A0855">
        <w:rPr>
          <w:i/>
          <w:lang w:val="ru-RU" w:eastAsia="ru-RU"/>
        </w:rPr>
        <w:t>E</w:t>
      </w:r>
      <w:r w:rsidRPr="005A0855">
        <w:rPr>
          <w:lang w:val="ru-RU" w:eastAsia="ru-RU"/>
        </w:rPr>
        <w:t xml:space="preserve"> и коэффициентом поперечной деформации (коэффициентом Пуассона) </w:t>
      </w:r>
      <m:oMath>
        <m:r>
          <w:rPr>
            <w:rFonts w:ascii="Cambria Math" w:hAnsi="Cambria Math"/>
            <w:lang w:val="ru-RU" w:eastAsia="ru-RU"/>
          </w:rPr>
          <m:t>ν</m:t>
        </m:r>
      </m:oMath>
      <w:r w:rsidRPr="005A0855">
        <w:rPr>
          <w:lang w:val="ru-RU" w:eastAsia="ru-RU"/>
        </w:rPr>
        <w:t>.</w:t>
      </w:r>
    </w:p>
    <w:p w14:paraId="2F539F11" w14:textId="4955614B" w:rsidR="005A0855" w:rsidRDefault="005A0855" w:rsidP="005A0855">
      <w:pPr>
        <w:rPr>
          <w:lang w:val="ru-RU" w:eastAsia="ru-RU"/>
        </w:rPr>
      </w:pPr>
      <w:r w:rsidRPr="005A0855">
        <w:rPr>
          <w:lang w:val="ru-RU" w:eastAsia="ru-RU"/>
        </w:rPr>
        <w:t xml:space="preserve">Основой метода конечных элементов для решения поставленной задачи выступает вариационный принцип Лагранжа </w:t>
      </w:r>
      <w:r>
        <w:rPr>
          <w:rFonts w:cs="Times New Roman"/>
          <w:lang w:val="ru-RU" w:eastAsia="ru-RU"/>
        </w:rPr>
        <w:t>–</w:t>
      </w:r>
      <w:r w:rsidRPr="005A0855">
        <w:rPr>
          <w:lang w:val="ru-RU" w:eastAsia="ru-RU"/>
        </w:rPr>
        <w:t xml:space="preserve"> принцип минимума полной потенциальной энергии системы. Согласно этому принципу, из всех </w:t>
      </w:r>
      <w:proofErr w:type="spellStart"/>
      <w:r w:rsidRPr="005A0855">
        <w:rPr>
          <w:lang w:val="ru-RU" w:eastAsia="ru-RU"/>
        </w:rPr>
        <w:t>кинематически</w:t>
      </w:r>
      <w:proofErr w:type="spellEnd"/>
      <w:r w:rsidRPr="005A0855">
        <w:rPr>
          <w:lang w:val="ru-RU" w:eastAsia="ru-RU"/>
        </w:rPr>
        <w:t xml:space="preserve"> возможных полей перемещений, удовлетворяющих геометрическим граничным условиям, действительным является то, которое сообщает полной потенциальной энергии системы </w:t>
      </w:r>
      <m:oMath>
        <m:r>
          <w:rPr>
            <w:rFonts w:ascii="Cambria Math" w:hAnsi="Cambria Math"/>
            <w:lang w:val="ru-RU" w:eastAsia="ru-RU"/>
          </w:rPr>
          <m:t>П</m:t>
        </m:r>
      </m:oMath>
      <w:r w:rsidRPr="005A0855">
        <w:rPr>
          <w:rFonts w:eastAsiaTheme="minorEastAsia"/>
          <w:lang w:val="ru-RU" w:eastAsia="ru-RU"/>
        </w:rPr>
        <w:t xml:space="preserve"> </w:t>
      </w:r>
      <w:r w:rsidRPr="005A0855">
        <w:rPr>
          <w:lang w:val="ru-RU" w:eastAsia="ru-RU"/>
        </w:rPr>
        <w:t>стационарное минимальное значение:</w:t>
      </w:r>
    </w:p>
    <w:p w14:paraId="6B826684" w14:textId="1D58EFFA" w:rsidR="005A0855" w:rsidRDefault="005A0855" w:rsidP="005A0855">
      <w:pPr>
        <w:rPr>
          <w:lang w:val="ru-RU" w:eastAsia="ru-RU"/>
        </w:rPr>
      </w:pPr>
    </w:p>
    <w:p w14:paraId="77FB1040" w14:textId="54E35386" w:rsidR="005A0855" w:rsidRPr="005A0855" w:rsidRDefault="005A0855" w:rsidP="005A0855">
      <w:pPr>
        <w:rPr>
          <w:i/>
          <w:lang w:val="en-US" w:eastAsia="ru-RU"/>
        </w:rPr>
      </w:pPr>
      <m:oMathPara>
        <m:oMath>
          <m:r>
            <w:rPr>
              <w:rFonts w:ascii="Cambria Math" w:hAnsi="Cambria Math"/>
              <w:lang w:val="ru-RU" w:eastAsia="ru-RU"/>
            </w:rPr>
            <m:t>П=</m:t>
          </m:r>
          <m:r>
            <w:rPr>
              <w:rFonts w:ascii="Cambria Math" w:hAnsi="Cambria Math"/>
              <w:lang w:val="en-US" w:eastAsia="ru-RU"/>
            </w:rPr>
            <m:t>U-W →min</m:t>
          </m:r>
        </m:oMath>
      </m:oMathPara>
    </w:p>
    <w:p w14:paraId="7E665935" w14:textId="52515D57" w:rsidR="00924F18" w:rsidRPr="00477C23" w:rsidRDefault="00924F18" w:rsidP="005A0855">
      <w:pPr>
        <w:ind w:firstLine="0"/>
        <w:rPr>
          <w:lang w:val="ru-RU" w:eastAsia="ru-RU"/>
        </w:rPr>
      </w:pPr>
    </w:p>
    <w:p w14:paraId="5B4F607A" w14:textId="2418BCC1" w:rsidR="005A0855" w:rsidRDefault="005A0855" w:rsidP="005A0855">
      <w:pPr>
        <w:rPr>
          <w:lang w:val="ru-RU" w:eastAsia="ru-RU"/>
        </w:rPr>
      </w:pPr>
      <w:r w:rsidRPr="005A0855">
        <w:rPr>
          <w:lang w:val="ru-RU" w:eastAsia="ru-RU"/>
        </w:rPr>
        <w:t xml:space="preserve">где </w:t>
      </w:r>
      <w:r w:rsidRPr="005A0855">
        <w:rPr>
          <w:i/>
          <w:lang w:val="ru-RU" w:eastAsia="ru-RU"/>
        </w:rPr>
        <w:t>U</w:t>
      </w:r>
      <w:r w:rsidRPr="005A0855">
        <w:rPr>
          <w:lang w:val="ru-RU" w:eastAsia="ru-RU"/>
        </w:rPr>
        <w:t xml:space="preserve"> </w:t>
      </w:r>
      <w:r>
        <w:rPr>
          <w:rFonts w:cs="Times New Roman"/>
          <w:lang w:val="ru-RU" w:eastAsia="ru-RU"/>
        </w:rPr>
        <w:t>–</w:t>
      </w:r>
      <w:r w:rsidRPr="005A0855">
        <w:rPr>
          <w:lang w:val="ru-RU" w:eastAsia="ru-RU"/>
        </w:rPr>
        <w:t xml:space="preserve"> потенциальная энергия упругой деформации, накапливаемая в объеме тела, а </w:t>
      </w:r>
      <w:r w:rsidRPr="005A0855">
        <w:rPr>
          <w:i/>
          <w:lang w:val="ru-RU" w:eastAsia="ru-RU"/>
        </w:rPr>
        <w:t>W</w:t>
      </w:r>
      <w:r w:rsidRPr="005A0855">
        <w:rPr>
          <w:lang w:val="ru-RU" w:eastAsia="ru-RU"/>
        </w:rPr>
        <w:t xml:space="preserve"> </w:t>
      </w:r>
      <w:r>
        <w:rPr>
          <w:rFonts w:cs="Times New Roman"/>
          <w:lang w:val="ru-RU" w:eastAsia="ru-RU"/>
        </w:rPr>
        <w:t>–</w:t>
      </w:r>
      <w:r w:rsidRPr="005A0855">
        <w:rPr>
          <w:lang w:val="ru-RU" w:eastAsia="ru-RU"/>
        </w:rPr>
        <w:t xml:space="preserve"> работа внешних заданных сил. В развернутом матричном виде функционал энергии записывается следующим образом:</w:t>
      </w:r>
    </w:p>
    <w:p w14:paraId="640DED9C" w14:textId="65D898E7" w:rsidR="005A0855" w:rsidRDefault="005A0855" w:rsidP="005A0855">
      <w:pPr>
        <w:rPr>
          <w:lang w:val="ru-RU" w:eastAsia="ru-RU"/>
        </w:rPr>
      </w:pPr>
    </w:p>
    <w:p w14:paraId="416ED239" w14:textId="3B3D9C85" w:rsidR="005A0855" w:rsidRPr="005A0855" w:rsidRDefault="005A0855" w:rsidP="005A0855">
      <w:pPr>
        <w:rPr>
          <w:i/>
          <w:lang w:val="ru-RU" w:eastAsia="ru-RU"/>
        </w:rPr>
      </w:pPr>
      <m:oMathPara>
        <m:oMath>
          <m:r>
            <w:rPr>
              <w:rFonts w:ascii="Cambria Math" w:hAnsi="Cambria Math"/>
              <w:lang w:val="ru-RU" w:eastAsia="ru-RU"/>
            </w:rPr>
            <m:t xml:space="preserve">П= </m:t>
          </m:r>
          <m:f>
            <m:fPr>
              <m:ctrlPr>
                <w:rPr>
                  <w:rFonts w:ascii="Cambria Math" w:hAnsi="Cambria Math"/>
                  <w:i/>
                  <w:lang w:val="ru-RU" w:eastAsia="ru-RU"/>
                </w:rPr>
              </m:ctrlPr>
            </m:fPr>
            <m:num>
              <m:r>
                <w:rPr>
                  <w:rFonts w:ascii="Cambria Math" w:hAnsi="Cambria Math"/>
                  <w:lang w:val="ru-RU" w:eastAsia="ru-RU"/>
                </w:rPr>
                <m:t>1</m:t>
              </m:r>
            </m:num>
            <m:den>
              <m:r>
                <w:rPr>
                  <w:rFonts w:ascii="Cambria Math" w:hAnsi="Cambria Math"/>
                  <w:lang w:val="ru-RU" w:eastAsia="ru-RU"/>
                </w:rPr>
                <m:t>2</m:t>
              </m:r>
            </m:den>
          </m:f>
          <m:nary>
            <m:naryPr>
              <m:limLoc m:val="subSup"/>
              <m:supHide m:val="1"/>
              <m:ctrlPr>
                <w:rPr>
                  <w:rFonts w:ascii="Cambria Math" w:eastAsiaTheme="minorEastAsia" w:hAnsi="Cambria Math"/>
                  <w:i/>
                  <w:lang w:val="ru-RU" w:eastAsia="ru-RU"/>
                </w:rPr>
              </m:ctrlPr>
            </m:naryPr>
            <m:sub>
              <m:r>
                <w:rPr>
                  <w:rFonts w:ascii="Cambria Math" w:eastAsiaTheme="minorEastAsia" w:hAnsi="Cambria Math"/>
                  <w:lang w:val="en-US" w:eastAsia="ru-RU"/>
                </w:rPr>
                <m:t>V</m:t>
              </m:r>
            </m:sub>
            <m:sup/>
            <m:e>
              <m:sSup>
                <m:sSupPr>
                  <m:ctrlPr>
                    <w:rPr>
                      <w:rFonts w:ascii="Cambria Math" w:eastAsiaTheme="minorEastAsia" w:hAnsi="Cambria Math"/>
                      <w:i/>
                      <w:lang w:val="ru-RU" w:eastAsia="ru-RU"/>
                    </w:rPr>
                  </m:ctrlPr>
                </m:sSupPr>
                <m:e>
                  <m:r>
                    <w:rPr>
                      <w:rFonts w:ascii="Cambria Math" w:hAnsi="Cambria Math"/>
                      <w:lang w:val="ru-RU" w:eastAsia="ru-RU"/>
                    </w:rPr>
                    <m:t>{ɛ}</m:t>
                  </m:r>
                </m:e>
                <m:sup>
                  <m:r>
                    <w:rPr>
                      <w:rFonts w:ascii="Cambria Math" w:eastAsiaTheme="minorEastAsia" w:hAnsi="Cambria Math"/>
                      <w:lang w:val="ru-RU" w:eastAsia="ru-RU"/>
                    </w:rPr>
                    <m:t>T</m:t>
                  </m:r>
                </m:sup>
              </m:sSup>
              <m:d>
                <m:dPr>
                  <m:begChr m:val="["/>
                  <m:endChr m:val="]"/>
                  <m:ctrlPr>
                    <w:rPr>
                      <w:rFonts w:ascii="Cambria Math" w:eastAsiaTheme="minorEastAsia" w:hAnsi="Cambria Math"/>
                      <w:i/>
                      <w:lang w:val="ru-RU" w:eastAsia="ru-RU"/>
                    </w:rPr>
                  </m:ctrlPr>
                </m:dPr>
                <m:e>
                  <m:r>
                    <w:rPr>
                      <w:rFonts w:ascii="Cambria Math" w:eastAsiaTheme="minorEastAsia" w:hAnsi="Cambria Math"/>
                      <w:lang w:val="ru-RU" w:eastAsia="ru-RU"/>
                    </w:rPr>
                    <m:t>D</m:t>
                  </m:r>
                </m:e>
              </m:d>
              <m:d>
                <m:dPr>
                  <m:begChr m:val="{"/>
                  <m:endChr m:val="}"/>
                  <m:ctrlPr>
                    <w:rPr>
                      <w:rFonts w:ascii="Cambria Math" w:eastAsiaTheme="minorEastAsia" w:hAnsi="Cambria Math"/>
                      <w:i/>
                      <w:lang w:val="ru-RU" w:eastAsia="ru-RU"/>
                    </w:rPr>
                  </m:ctrlPr>
                </m:dPr>
                <m:e>
                  <m:r>
                    <w:rPr>
                      <w:rFonts w:ascii="Cambria Math" w:hAnsi="Cambria Math"/>
                      <w:lang w:val="ru-RU" w:eastAsia="ru-RU"/>
                    </w:rPr>
                    <m:t>ɛ</m:t>
                  </m:r>
                  <m:ctrlPr>
                    <w:rPr>
                      <w:rFonts w:ascii="Cambria Math" w:hAnsi="Cambria Math"/>
                      <w:i/>
                      <w:lang w:val="ru-RU" w:eastAsia="ru-RU"/>
                    </w:rPr>
                  </m:ctrlPr>
                </m:e>
              </m:d>
              <m:r>
                <w:rPr>
                  <w:rFonts w:ascii="Cambria Math" w:hAnsi="Cambria Math"/>
                  <w:lang w:val="ru-RU" w:eastAsia="ru-RU"/>
                </w:rPr>
                <m:t>dV-</m:t>
              </m:r>
              <m:nary>
                <m:naryPr>
                  <m:limLoc m:val="subSup"/>
                  <m:supHide m:val="1"/>
                  <m:ctrlPr>
                    <w:rPr>
                      <w:rFonts w:ascii="Cambria Math" w:eastAsiaTheme="minorEastAsia" w:hAnsi="Cambria Math"/>
                      <w:i/>
                      <w:lang w:val="ru-RU" w:eastAsia="ru-RU"/>
                    </w:rPr>
                  </m:ctrlPr>
                </m:naryPr>
                <m:sub>
                  <m:r>
                    <w:rPr>
                      <w:rFonts w:ascii="Cambria Math" w:eastAsiaTheme="minorEastAsia" w:hAnsi="Cambria Math"/>
                      <w:lang w:val="en-US" w:eastAsia="ru-RU"/>
                    </w:rPr>
                    <m:t>S</m:t>
                  </m:r>
                </m:sub>
                <m:sup/>
                <m:e>
                  <m:sSup>
                    <m:sSupPr>
                      <m:ctrlPr>
                        <w:rPr>
                          <w:rFonts w:ascii="Cambria Math" w:eastAsiaTheme="minorEastAsia" w:hAnsi="Cambria Math"/>
                          <w:i/>
                          <w:lang w:val="ru-RU" w:eastAsia="ru-RU"/>
                        </w:rPr>
                      </m:ctrlPr>
                    </m:sSupPr>
                    <m:e>
                      <m:r>
                        <w:rPr>
                          <w:rFonts w:ascii="Cambria Math" w:hAnsi="Cambria Math"/>
                          <w:lang w:val="ru-RU" w:eastAsia="ru-RU"/>
                        </w:rPr>
                        <m:t>{u}</m:t>
                      </m:r>
                    </m:e>
                    <m:sup>
                      <m:r>
                        <w:rPr>
                          <w:rFonts w:ascii="Cambria Math" w:eastAsiaTheme="minorEastAsia" w:hAnsi="Cambria Math"/>
                          <w:lang w:val="ru-RU" w:eastAsia="ru-RU"/>
                        </w:rPr>
                        <m:t>T</m:t>
                      </m:r>
                    </m:sup>
                  </m:sSup>
                  <m:d>
                    <m:dPr>
                      <m:begChr m:val="["/>
                      <m:endChr m:val="]"/>
                      <m:ctrlPr>
                        <w:rPr>
                          <w:rFonts w:ascii="Cambria Math" w:eastAsiaTheme="minorEastAsia" w:hAnsi="Cambria Math"/>
                          <w:i/>
                          <w:lang w:val="ru-RU" w:eastAsia="ru-RU"/>
                        </w:rPr>
                      </m:ctrlPr>
                    </m:dPr>
                    <m:e>
                      <m:r>
                        <w:rPr>
                          <w:rFonts w:ascii="Cambria Math" w:eastAsiaTheme="minorEastAsia" w:hAnsi="Cambria Math"/>
                          <w:lang w:val="ru-RU" w:eastAsia="ru-RU"/>
                        </w:rPr>
                        <m:t>P</m:t>
                      </m:r>
                    </m:e>
                  </m:d>
                  <m:r>
                    <w:rPr>
                      <w:rFonts w:ascii="Cambria Math" w:hAnsi="Cambria Math"/>
                      <w:lang w:val="ru-RU" w:eastAsia="ru-RU"/>
                    </w:rPr>
                    <m:t>dS-</m:t>
                  </m:r>
                  <m:nary>
                    <m:naryPr>
                      <m:limLoc m:val="subSup"/>
                      <m:supHide m:val="1"/>
                      <m:ctrlPr>
                        <w:rPr>
                          <w:rFonts w:ascii="Cambria Math" w:eastAsiaTheme="minorEastAsia" w:hAnsi="Cambria Math"/>
                          <w:i/>
                          <w:lang w:val="ru-RU" w:eastAsia="ru-RU"/>
                        </w:rPr>
                      </m:ctrlPr>
                    </m:naryPr>
                    <m:sub>
                      <m:r>
                        <w:rPr>
                          <w:rFonts w:ascii="Cambria Math" w:eastAsiaTheme="minorEastAsia" w:hAnsi="Cambria Math"/>
                          <w:lang w:val="en-US" w:eastAsia="ru-RU"/>
                        </w:rPr>
                        <m:t>V</m:t>
                      </m:r>
                    </m:sub>
                    <m:sup/>
                    <m:e>
                      <m:sSup>
                        <m:sSupPr>
                          <m:ctrlPr>
                            <w:rPr>
                              <w:rFonts w:ascii="Cambria Math" w:eastAsiaTheme="minorEastAsia" w:hAnsi="Cambria Math"/>
                              <w:i/>
                              <w:lang w:val="ru-RU" w:eastAsia="ru-RU"/>
                            </w:rPr>
                          </m:ctrlPr>
                        </m:sSupPr>
                        <m:e>
                          <m:r>
                            <w:rPr>
                              <w:rFonts w:ascii="Cambria Math" w:hAnsi="Cambria Math"/>
                              <w:lang w:val="ru-RU" w:eastAsia="ru-RU"/>
                            </w:rPr>
                            <m:t>{u}</m:t>
                          </m:r>
                        </m:e>
                        <m:sup>
                          <m:r>
                            <w:rPr>
                              <w:rFonts w:ascii="Cambria Math" w:eastAsiaTheme="minorEastAsia" w:hAnsi="Cambria Math"/>
                              <w:lang w:val="ru-RU" w:eastAsia="ru-RU"/>
                            </w:rPr>
                            <m:t>T</m:t>
                          </m:r>
                        </m:sup>
                      </m:sSup>
                      <m:d>
                        <m:dPr>
                          <m:begChr m:val="["/>
                          <m:endChr m:val="]"/>
                          <m:ctrlPr>
                            <w:rPr>
                              <w:rFonts w:ascii="Cambria Math" w:eastAsiaTheme="minorEastAsia" w:hAnsi="Cambria Math"/>
                              <w:i/>
                              <w:lang w:val="ru-RU" w:eastAsia="ru-RU"/>
                            </w:rPr>
                          </m:ctrlPr>
                        </m:dPr>
                        <m:e>
                          <m:r>
                            <w:rPr>
                              <w:rFonts w:ascii="Cambria Math" w:eastAsiaTheme="minorEastAsia" w:hAnsi="Cambria Math"/>
                              <w:lang w:val="ru-RU" w:eastAsia="ru-RU"/>
                            </w:rPr>
                            <m:t>q</m:t>
                          </m:r>
                        </m:e>
                      </m:d>
                      <m:r>
                        <w:rPr>
                          <w:rFonts w:ascii="Cambria Math" w:hAnsi="Cambria Math"/>
                          <w:lang w:val="ru-RU" w:eastAsia="ru-RU"/>
                        </w:rPr>
                        <m:t>dV</m:t>
                      </m:r>
                    </m:e>
                  </m:nary>
                  <m:r>
                    <w:rPr>
                      <w:rFonts w:ascii="Cambria Math" w:hAnsi="Cambria Math"/>
                      <w:lang w:val="ru-RU" w:eastAsia="ru-RU"/>
                    </w:rPr>
                    <m:t xml:space="preserve"> </m:t>
                  </m:r>
                </m:e>
              </m:nary>
            </m:e>
          </m:nary>
        </m:oMath>
      </m:oMathPara>
    </w:p>
    <w:p w14:paraId="112971B4" w14:textId="14A7ECB9" w:rsidR="00945254" w:rsidRDefault="00945254" w:rsidP="00C25C4A">
      <w:pPr>
        <w:pStyle w:val="af0"/>
      </w:pPr>
    </w:p>
    <w:p w14:paraId="60D3129A" w14:textId="010554C6" w:rsidR="00C8249A" w:rsidRPr="00C8249A" w:rsidRDefault="00C8249A" w:rsidP="00C8249A">
      <w:pPr>
        <w:rPr>
          <w:lang w:val="ru-RU" w:eastAsia="ru-RU"/>
        </w:rPr>
      </w:pPr>
      <w:r w:rsidRPr="00C8249A">
        <w:rPr>
          <w:lang w:val="ru-RU" w:eastAsia="ru-RU"/>
        </w:rPr>
        <w:t xml:space="preserve">где </w:t>
      </w:r>
      <w:r>
        <w:rPr>
          <w:lang w:val="ru-RU" w:eastAsia="ru-RU"/>
        </w:rPr>
        <w:t>{</w:t>
      </w:r>
      <w:r w:rsidRPr="00C8249A">
        <w:rPr>
          <w:i/>
          <w:lang w:val="ru-RU" w:eastAsia="ru-RU"/>
        </w:rPr>
        <w:t>P</w:t>
      </w:r>
      <w:r>
        <w:rPr>
          <w:lang w:val="ru-RU" w:eastAsia="ru-RU"/>
        </w:rPr>
        <w:t>}</w:t>
      </w:r>
      <w:r w:rsidRPr="00C8249A">
        <w:rPr>
          <w:lang w:val="ru-RU" w:eastAsia="ru-RU"/>
        </w:rPr>
        <w:t xml:space="preserve"> </w:t>
      </w:r>
      <w:r>
        <w:rPr>
          <w:rFonts w:cs="Times New Roman"/>
          <w:lang w:val="ru-RU" w:eastAsia="ru-RU"/>
        </w:rPr>
        <w:t>–</w:t>
      </w:r>
      <w:r w:rsidRPr="00C8249A">
        <w:rPr>
          <w:lang w:val="ru-RU" w:eastAsia="ru-RU"/>
        </w:rPr>
        <w:t xml:space="preserve"> вектор поверхностных нагрузок, </w:t>
      </w:r>
      <w:r>
        <w:rPr>
          <w:lang w:val="ru-RU" w:eastAsia="ru-RU"/>
        </w:rPr>
        <w:t>{</w:t>
      </w:r>
      <w:r w:rsidRPr="00C8249A">
        <w:rPr>
          <w:i/>
          <w:lang w:val="ru-RU" w:eastAsia="ru-RU"/>
        </w:rPr>
        <w:t>q</w:t>
      </w:r>
      <w:r>
        <w:rPr>
          <w:lang w:val="ru-RU" w:eastAsia="ru-RU"/>
        </w:rPr>
        <w:t>}</w:t>
      </w:r>
      <w:r w:rsidRPr="00C8249A">
        <w:rPr>
          <w:lang w:val="ru-RU" w:eastAsia="ru-RU"/>
        </w:rPr>
        <w:t xml:space="preserve"> </w:t>
      </w:r>
      <w:r>
        <w:rPr>
          <w:rFonts w:cs="Times New Roman"/>
          <w:lang w:val="ru-RU" w:eastAsia="ru-RU"/>
        </w:rPr>
        <w:t>–</w:t>
      </w:r>
      <w:r w:rsidRPr="00C8249A">
        <w:rPr>
          <w:lang w:val="ru-RU" w:eastAsia="ru-RU"/>
        </w:rPr>
        <w:t xml:space="preserve"> вектор объемных сил.</w:t>
      </w:r>
    </w:p>
    <w:p w14:paraId="1C7D8A85" w14:textId="321FF8DB" w:rsidR="00C8249A" w:rsidRDefault="00C8249A" w:rsidP="00C8249A">
      <w:pPr>
        <w:rPr>
          <w:lang w:val="ru-RU" w:eastAsia="ru-RU"/>
        </w:rPr>
      </w:pPr>
      <w:r w:rsidRPr="00C8249A">
        <w:rPr>
          <w:lang w:val="ru-RU" w:eastAsia="ru-RU"/>
        </w:rPr>
        <w:t xml:space="preserve">При дискретизации расчетной области методом конечных элементов непрерывный объем </w:t>
      </w:r>
      <w:r w:rsidRPr="00C8249A">
        <w:rPr>
          <w:i/>
          <w:lang w:val="ru-RU" w:eastAsia="ru-RU"/>
        </w:rPr>
        <w:t>V</w:t>
      </w:r>
      <w:r w:rsidRPr="00C8249A">
        <w:rPr>
          <w:lang w:val="ru-RU" w:eastAsia="ru-RU"/>
        </w:rPr>
        <w:t xml:space="preserve"> разбивается на множество </w:t>
      </w:r>
      <w:proofErr w:type="spellStart"/>
      <w:r w:rsidRPr="00C8249A">
        <w:rPr>
          <w:lang w:val="ru-RU" w:eastAsia="ru-RU"/>
        </w:rPr>
        <w:t>тетраэдральных</w:t>
      </w:r>
      <w:proofErr w:type="spellEnd"/>
      <w:r w:rsidRPr="00C8249A">
        <w:rPr>
          <w:lang w:val="ru-RU" w:eastAsia="ru-RU"/>
        </w:rPr>
        <w:t xml:space="preserve"> конечных элементов. Непрерывное поле перемещений </w:t>
      </w:r>
      <w:r>
        <w:rPr>
          <w:lang w:val="ru-RU" w:eastAsia="ru-RU"/>
        </w:rPr>
        <w:t>{</w:t>
      </w:r>
      <w:r w:rsidRPr="00C8249A">
        <w:rPr>
          <w:i/>
          <w:lang w:val="ru-RU" w:eastAsia="ru-RU"/>
        </w:rPr>
        <w:t>u</w:t>
      </w:r>
      <w:r>
        <w:rPr>
          <w:lang w:val="ru-RU" w:eastAsia="ru-RU"/>
        </w:rPr>
        <w:t>}</w:t>
      </w:r>
      <w:r w:rsidRPr="00C8249A">
        <w:rPr>
          <w:lang w:val="ru-RU" w:eastAsia="ru-RU"/>
        </w:rPr>
        <w:t xml:space="preserve"> внутри каждого элемента аппроксимируется через узловые перемещения </w:t>
      </w:r>
      <w:r>
        <w:rPr>
          <w:lang w:val="ru-RU" w:eastAsia="ru-RU"/>
        </w:rPr>
        <w:t>{</w:t>
      </w:r>
      <w:r w:rsidRPr="00C8249A">
        <w:rPr>
          <w:i/>
          <w:lang w:val="ru-RU" w:eastAsia="ru-RU"/>
        </w:rPr>
        <w:t>u</w:t>
      </w:r>
      <w:r w:rsidRPr="00C8249A">
        <w:rPr>
          <w:i/>
          <w:vertAlign w:val="subscript"/>
          <w:lang w:val="en-US" w:eastAsia="ru-RU"/>
        </w:rPr>
        <w:t>e</w:t>
      </w:r>
      <w:r>
        <w:rPr>
          <w:lang w:val="ru-RU" w:eastAsia="ru-RU"/>
        </w:rPr>
        <w:t>}</w:t>
      </w:r>
      <w:r w:rsidRPr="00C8249A">
        <w:rPr>
          <w:lang w:val="ru-RU" w:eastAsia="ru-RU"/>
        </w:rPr>
        <w:t xml:space="preserve"> с помощью матрицы функций формы </w:t>
      </w:r>
      <w:r>
        <w:rPr>
          <w:lang w:val="ru-RU" w:eastAsia="ru-RU"/>
        </w:rPr>
        <w:t>[</w:t>
      </w:r>
      <w:r w:rsidRPr="00C8249A">
        <w:rPr>
          <w:i/>
          <w:lang w:val="ru-RU" w:eastAsia="ru-RU"/>
        </w:rPr>
        <w:t>N</w:t>
      </w:r>
      <w:r>
        <w:rPr>
          <w:lang w:val="ru-RU" w:eastAsia="ru-RU"/>
        </w:rPr>
        <w:t>]</w:t>
      </w:r>
      <w:r w:rsidRPr="00C8249A">
        <w:rPr>
          <w:lang w:val="ru-RU" w:eastAsia="ru-RU"/>
        </w:rPr>
        <w:t xml:space="preserve">. Подстановка аппроксимирующих функций в уравнения Коши позволяет выразить деформации через узловые перемещения с помощью градиентной матрицы деформаций </w:t>
      </w:r>
      <w:r>
        <w:rPr>
          <w:lang w:val="ru-RU" w:eastAsia="ru-RU"/>
        </w:rPr>
        <w:t>[</w:t>
      </w:r>
      <w:r w:rsidRPr="00C8249A">
        <w:rPr>
          <w:i/>
          <w:lang w:val="ru-RU" w:eastAsia="ru-RU"/>
        </w:rPr>
        <w:t>B</w:t>
      </w:r>
      <w:r>
        <w:rPr>
          <w:lang w:val="ru-RU" w:eastAsia="ru-RU"/>
        </w:rPr>
        <w:t>]</w:t>
      </w:r>
      <w:r w:rsidRPr="00C8249A">
        <w:rPr>
          <w:lang w:val="ru-RU" w:eastAsia="ru-RU"/>
        </w:rPr>
        <w:t>:</w:t>
      </w:r>
    </w:p>
    <w:p w14:paraId="0F9AA821" w14:textId="77777777" w:rsidR="00C8249A" w:rsidRDefault="00C8249A" w:rsidP="00C8249A">
      <w:pPr>
        <w:rPr>
          <w:lang w:val="ru-RU" w:eastAsia="ru-RU"/>
        </w:rPr>
      </w:pPr>
    </w:p>
    <w:p w14:paraId="7DA8FE9F" w14:textId="787EFD67" w:rsidR="00C8249A" w:rsidRPr="00C8249A" w:rsidRDefault="00D71363" w:rsidP="00C8249A">
      <w:pPr>
        <w:rPr>
          <w:rFonts w:eastAsiaTheme="minorEastAsia"/>
          <w:lang w:val="ru-RU" w:eastAsia="ru-RU"/>
        </w:rPr>
      </w:pPr>
      <m:oMathPara>
        <m:oMath>
          <m:d>
            <m:dPr>
              <m:begChr m:val="{"/>
              <m:endChr m:val="}"/>
              <m:ctrlPr>
                <w:rPr>
                  <w:rFonts w:ascii="Cambria Math" w:hAnsi="Cambria Math"/>
                  <w:i/>
                  <w:lang w:val="ru-RU" w:eastAsia="ru-RU"/>
                </w:rPr>
              </m:ctrlPr>
            </m:dPr>
            <m:e>
              <m:r>
                <w:rPr>
                  <w:rFonts w:ascii="Cambria Math" w:hAnsi="Cambria Math"/>
                  <w:lang w:val="ru-RU" w:eastAsia="ru-RU"/>
                </w:rPr>
                <m:t>ɛ</m:t>
              </m:r>
            </m:e>
          </m:d>
          <m:r>
            <w:rPr>
              <w:rFonts w:ascii="Cambria Math" w:hAnsi="Cambria Math"/>
              <w:lang w:val="ru-RU" w:eastAsia="ru-RU"/>
            </w:rPr>
            <m:t>=</m:t>
          </m:r>
          <m:d>
            <m:dPr>
              <m:begChr m:val="["/>
              <m:endChr m:val="]"/>
              <m:ctrlPr>
                <w:rPr>
                  <w:rFonts w:ascii="Cambria Math" w:hAnsi="Cambria Math"/>
                  <w:i/>
                  <w:lang w:val="ru-RU" w:eastAsia="ru-RU"/>
                </w:rPr>
              </m:ctrlPr>
            </m:dPr>
            <m:e>
              <m:r>
                <w:rPr>
                  <w:rFonts w:ascii="Cambria Math" w:hAnsi="Cambria Math"/>
                  <w:lang w:val="ru-RU" w:eastAsia="ru-RU"/>
                </w:rPr>
                <m:t>B</m:t>
              </m:r>
            </m:e>
          </m:d>
          <m:r>
            <w:rPr>
              <w:rFonts w:ascii="Cambria Math" w:hAnsi="Cambria Math"/>
              <w:lang w:val="ru-RU" w:eastAsia="ru-RU"/>
            </w:rPr>
            <m:t>{</m:t>
          </m:r>
          <m:sSub>
            <m:sSubPr>
              <m:ctrlPr>
                <w:rPr>
                  <w:rFonts w:ascii="Cambria Math" w:hAnsi="Cambria Math"/>
                  <w:i/>
                  <w:lang w:val="ru-RU" w:eastAsia="ru-RU"/>
                </w:rPr>
              </m:ctrlPr>
            </m:sSubPr>
            <m:e>
              <m:r>
                <w:rPr>
                  <w:rFonts w:ascii="Cambria Math" w:hAnsi="Cambria Math"/>
                  <w:lang w:val="ru-RU" w:eastAsia="ru-RU"/>
                </w:rPr>
                <m:t>u</m:t>
              </m:r>
            </m:e>
            <m:sub>
              <m:r>
                <w:rPr>
                  <w:rFonts w:ascii="Cambria Math" w:hAnsi="Cambria Math"/>
                  <w:lang w:val="ru-RU" w:eastAsia="ru-RU"/>
                </w:rPr>
                <m:t>e</m:t>
              </m:r>
            </m:sub>
          </m:sSub>
          <m:r>
            <w:rPr>
              <w:rFonts w:ascii="Cambria Math" w:hAnsi="Cambria Math"/>
              <w:lang w:val="ru-RU" w:eastAsia="ru-RU"/>
            </w:rPr>
            <m:t>}</m:t>
          </m:r>
        </m:oMath>
      </m:oMathPara>
    </w:p>
    <w:p w14:paraId="3ACC62BC" w14:textId="33DFBB50" w:rsidR="00C8249A" w:rsidRDefault="00C8249A" w:rsidP="00C8249A">
      <w:pPr>
        <w:rPr>
          <w:rFonts w:eastAsiaTheme="minorEastAsia"/>
          <w:lang w:val="ru-RU" w:eastAsia="ru-RU"/>
        </w:rPr>
      </w:pPr>
    </w:p>
    <w:p w14:paraId="7DE27958" w14:textId="2AC1C85F" w:rsidR="00C8249A" w:rsidRDefault="00C8249A" w:rsidP="00C8249A">
      <w:pPr>
        <w:rPr>
          <w:lang w:val="ru-RU" w:eastAsia="ru-RU"/>
        </w:rPr>
      </w:pPr>
      <w:r w:rsidRPr="00C8249A">
        <w:rPr>
          <w:lang w:val="ru-RU" w:eastAsia="ru-RU"/>
        </w:rPr>
        <w:t xml:space="preserve">Минимизация функционала полной потенциальной энергии по узловым перемещениям </w:t>
      </w:r>
      <m:oMath>
        <m:f>
          <m:fPr>
            <m:ctrlPr>
              <w:rPr>
                <w:rFonts w:ascii="Cambria Math" w:hAnsi="Cambria Math"/>
                <w:i/>
                <w:lang w:val="ru-RU" w:eastAsia="ru-RU"/>
              </w:rPr>
            </m:ctrlPr>
          </m:fPr>
          <m:num>
            <m:r>
              <w:rPr>
                <w:rFonts w:ascii="Cambria Math" w:hAnsi="Cambria Math"/>
                <w:lang w:val="ru-RU" w:eastAsia="ru-RU"/>
              </w:rPr>
              <m:t>dП</m:t>
            </m:r>
          </m:num>
          <m:den>
            <m:r>
              <w:rPr>
                <w:rFonts w:ascii="Cambria Math" w:hAnsi="Cambria Math"/>
                <w:lang w:val="en-US" w:eastAsia="ru-RU"/>
              </w:rPr>
              <m:t>d</m:t>
            </m:r>
            <m:sSub>
              <m:sSubPr>
                <m:ctrlPr>
                  <w:rPr>
                    <w:rFonts w:ascii="Cambria Math" w:hAnsi="Cambria Math"/>
                    <w:i/>
                    <w:lang w:val="en-US" w:eastAsia="ru-RU"/>
                  </w:rPr>
                </m:ctrlPr>
              </m:sSubPr>
              <m:e>
                <m:r>
                  <w:rPr>
                    <w:rFonts w:ascii="Cambria Math" w:hAnsi="Cambria Math"/>
                    <w:lang w:val="en-US" w:eastAsia="ru-RU"/>
                  </w:rPr>
                  <m:t>u</m:t>
                </m:r>
              </m:e>
              <m:sub>
                <m:r>
                  <w:rPr>
                    <w:rFonts w:ascii="Cambria Math" w:hAnsi="Cambria Math"/>
                    <w:lang w:val="en-US" w:eastAsia="ru-RU"/>
                  </w:rPr>
                  <m:t>i</m:t>
                </m:r>
              </m:sub>
            </m:sSub>
          </m:den>
        </m:f>
      </m:oMath>
      <w:r w:rsidRPr="00C8249A">
        <w:rPr>
          <w:lang w:val="ru-RU" w:eastAsia="ru-RU"/>
        </w:rPr>
        <w:t xml:space="preserve"> =0 приводит к замене системы дифференциальных уравнений на глобальную систему линейных алгебраических уравнений (СЛАУ) равновесия:</w:t>
      </w:r>
    </w:p>
    <w:p w14:paraId="6730A852" w14:textId="5FAE68A9" w:rsidR="00C8249A" w:rsidRDefault="00C8249A" w:rsidP="00C8249A">
      <w:pPr>
        <w:rPr>
          <w:lang w:val="ru-RU" w:eastAsia="ru-RU"/>
        </w:rPr>
      </w:pPr>
    </w:p>
    <w:p w14:paraId="40F21441" w14:textId="4BDC948E" w:rsidR="00C8249A" w:rsidRPr="00C8249A" w:rsidRDefault="00D71363" w:rsidP="00C8249A">
      <w:pPr>
        <w:rPr>
          <w:rFonts w:eastAsiaTheme="minorEastAsia"/>
          <w:lang w:val="ru-RU" w:eastAsia="ru-RU"/>
        </w:rPr>
      </w:pPr>
      <m:oMathPara>
        <m:oMath>
          <m:d>
            <m:dPr>
              <m:begChr m:val="["/>
              <m:endChr m:val="]"/>
              <m:ctrlPr>
                <w:rPr>
                  <w:rFonts w:ascii="Cambria Math" w:hAnsi="Cambria Math"/>
                  <w:i/>
                  <w:lang w:val="ru-RU" w:eastAsia="ru-RU"/>
                </w:rPr>
              </m:ctrlPr>
            </m:dPr>
            <m:e>
              <m:r>
                <w:rPr>
                  <w:rFonts w:ascii="Cambria Math" w:hAnsi="Cambria Math"/>
                  <w:lang w:val="ru-RU" w:eastAsia="ru-RU"/>
                </w:rPr>
                <m:t>K</m:t>
              </m:r>
            </m:e>
          </m:d>
          <m:d>
            <m:dPr>
              <m:begChr m:val="{"/>
              <m:endChr m:val="}"/>
              <m:ctrlPr>
                <w:rPr>
                  <w:rFonts w:ascii="Cambria Math" w:hAnsi="Cambria Math"/>
                  <w:i/>
                  <w:lang w:val="ru-RU" w:eastAsia="ru-RU"/>
                </w:rPr>
              </m:ctrlPr>
            </m:dPr>
            <m:e>
              <m:r>
                <w:rPr>
                  <w:rFonts w:ascii="Cambria Math" w:hAnsi="Cambria Math"/>
                  <w:lang w:val="ru-RU" w:eastAsia="ru-RU"/>
                </w:rPr>
                <m:t>U</m:t>
              </m:r>
            </m:e>
          </m:d>
          <m:r>
            <w:rPr>
              <w:rFonts w:ascii="Cambria Math" w:hAnsi="Cambria Math"/>
              <w:lang w:val="ru-RU" w:eastAsia="ru-RU"/>
            </w:rPr>
            <m:t>={F}</m:t>
          </m:r>
        </m:oMath>
      </m:oMathPara>
    </w:p>
    <w:p w14:paraId="683BF562" w14:textId="744C7711" w:rsidR="00C8249A" w:rsidRDefault="00C8249A" w:rsidP="00C8249A">
      <w:pPr>
        <w:rPr>
          <w:rFonts w:eastAsiaTheme="minorEastAsia"/>
          <w:lang w:val="ru-RU" w:eastAsia="ru-RU"/>
        </w:rPr>
      </w:pPr>
    </w:p>
    <w:p w14:paraId="6526CB8A" w14:textId="1D4C4671" w:rsidR="00C8249A" w:rsidRPr="00C8249A" w:rsidRDefault="00C8249A" w:rsidP="00C8249A">
      <w:pPr>
        <w:rPr>
          <w:lang w:val="ru-RU" w:eastAsia="ru-RU"/>
        </w:rPr>
      </w:pPr>
      <w:r w:rsidRPr="00C8249A">
        <w:rPr>
          <w:lang w:val="ru-RU" w:eastAsia="ru-RU"/>
        </w:rPr>
        <w:lastRenderedPageBreak/>
        <w:t xml:space="preserve">где </w:t>
      </w:r>
      <w:r>
        <w:rPr>
          <w:lang w:val="ru-RU" w:eastAsia="ru-RU"/>
        </w:rPr>
        <w:t>[</w:t>
      </w:r>
      <w:r w:rsidRPr="00C8249A">
        <w:rPr>
          <w:i/>
          <w:lang w:val="ru-RU" w:eastAsia="ru-RU"/>
        </w:rPr>
        <w:t>K</w:t>
      </w:r>
      <w:r>
        <w:rPr>
          <w:lang w:val="ru-RU" w:eastAsia="ru-RU"/>
        </w:rPr>
        <w:t>]</w:t>
      </w:r>
      <w:r w:rsidRPr="00C8249A">
        <w:rPr>
          <w:lang w:val="ru-RU" w:eastAsia="ru-RU"/>
        </w:rPr>
        <w:t xml:space="preserve"> </w:t>
      </w:r>
      <w:r>
        <w:rPr>
          <w:rFonts w:cs="Times New Roman"/>
          <w:lang w:val="ru-RU" w:eastAsia="ru-RU"/>
        </w:rPr>
        <w:t>–</w:t>
      </w:r>
      <w:r w:rsidRPr="00C8249A">
        <w:rPr>
          <w:lang w:val="ru-RU" w:eastAsia="ru-RU"/>
        </w:rPr>
        <w:t xml:space="preserve"> глобальная матрица жесткости конструкции, получаемая путем </w:t>
      </w:r>
      <w:proofErr w:type="spellStart"/>
      <w:r w:rsidRPr="00C8249A">
        <w:rPr>
          <w:lang w:val="ru-RU" w:eastAsia="ru-RU"/>
        </w:rPr>
        <w:t>ансамблирования</w:t>
      </w:r>
      <w:proofErr w:type="spellEnd"/>
      <w:r w:rsidRPr="00C8249A">
        <w:rPr>
          <w:lang w:val="ru-RU" w:eastAsia="ru-RU"/>
        </w:rPr>
        <w:t xml:space="preserve"> локальных матриц элементов, </w:t>
      </w:r>
      <w:r>
        <w:rPr>
          <w:lang w:val="ru-RU" w:eastAsia="ru-RU"/>
        </w:rPr>
        <w:t>{</w:t>
      </w:r>
      <w:r w:rsidRPr="00C8249A">
        <w:rPr>
          <w:i/>
          <w:lang w:val="ru-RU" w:eastAsia="ru-RU"/>
        </w:rPr>
        <w:t>U</w:t>
      </w:r>
      <w:r>
        <w:rPr>
          <w:lang w:val="ru-RU" w:eastAsia="ru-RU"/>
        </w:rPr>
        <w:t>}</w:t>
      </w:r>
      <w:r w:rsidRPr="00C8249A">
        <w:rPr>
          <w:lang w:val="ru-RU" w:eastAsia="ru-RU"/>
        </w:rPr>
        <w:t xml:space="preserve"> </w:t>
      </w:r>
      <w:r>
        <w:rPr>
          <w:rFonts w:cs="Times New Roman"/>
          <w:lang w:val="ru-RU" w:eastAsia="ru-RU"/>
        </w:rPr>
        <w:t>–</w:t>
      </w:r>
      <w:r w:rsidRPr="00C8249A">
        <w:rPr>
          <w:lang w:val="ru-RU" w:eastAsia="ru-RU"/>
        </w:rPr>
        <w:t xml:space="preserve"> искомый глобальный вектор узловых перемещений, </w:t>
      </w:r>
      <w:r>
        <w:rPr>
          <w:lang w:val="ru-RU" w:eastAsia="ru-RU"/>
        </w:rPr>
        <w:t>{</w:t>
      </w:r>
      <w:r w:rsidRPr="00C8249A">
        <w:rPr>
          <w:i/>
          <w:lang w:val="ru-RU" w:eastAsia="ru-RU"/>
        </w:rPr>
        <w:t>F</w:t>
      </w:r>
      <w:r>
        <w:rPr>
          <w:lang w:val="ru-RU" w:eastAsia="ru-RU"/>
        </w:rPr>
        <w:t>}</w:t>
      </w:r>
      <w:r w:rsidRPr="00C8249A">
        <w:rPr>
          <w:lang w:val="ru-RU" w:eastAsia="ru-RU"/>
        </w:rPr>
        <w:t xml:space="preserve"> </w:t>
      </w:r>
      <w:r>
        <w:rPr>
          <w:rFonts w:cs="Times New Roman"/>
          <w:lang w:val="ru-RU" w:eastAsia="ru-RU"/>
        </w:rPr>
        <w:t>–</w:t>
      </w:r>
      <w:r w:rsidRPr="00C8249A">
        <w:rPr>
          <w:lang w:val="ru-RU" w:eastAsia="ru-RU"/>
        </w:rPr>
        <w:t xml:space="preserve"> глобальный вектор узловых сил. Решение данной системы позволяет найти перемещения всех узлов модели, после чего по соотношениям Коши и закону Гука определяются компоненты деформаций и напряжений в каждом элементе многослойной панели. Для оценки прочности конструкции по найденному тензору напряжений вычисляется эквивалентное напряжение по гипотезе формоизменения (</w:t>
      </w:r>
      <w:proofErr w:type="spellStart"/>
      <w:r w:rsidRPr="00C8249A">
        <w:rPr>
          <w:lang w:val="ru-RU" w:eastAsia="ru-RU"/>
        </w:rPr>
        <w:t>Мизеса</w:t>
      </w:r>
      <w:proofErr w:type="spellEnd"/>
      <w:r w:rsidRPr="00C8249A">
        <w:rPr>
          <w:lang w:val="ru-RU" w:eastAsia="ru-RU"/>
        </w:rPr>
        <w:t>).</w:t>
      </w:r>
    </w:p>
    <w:p w14:paraId="3480AA02" w14:textId="77777777" w:rsidR="00C8249A" w:rsidRPr="00C8249A" w:rsidRDefault="00C8249A" w:rsidP="00C8249A">
      <w:pPr>
        <w:rPr>
          <w:lang w:val="ru-RU" w:eastAsia="ru-RU"/>
        </w:rPr>
      </w:pPr>
    </w:p>
    <w:p w14:paraId="2921BA70" w14:textId="77777777" w:rsidR="00C8249A" w:rsidRPr="00C8249A" w:rsidRDefault="00C8249A" w:rsidP="00C8249A">
      <w:pPr>
        <w:rPr>
          <w:lang w:val="ru-RU" w:eastAsia="ru-RU"/>
        </w:rPr>
      </w:pPr>
    </w:p>
    <w:p w14:paraId="0931270A" w14:textId="77777777" w:rsidR="00C8249A" w:rsidRPr="0026581B" w:rsidRDefault="00C8249A" w:rsidP="00C25C4A">
      <w:pPr>
        <w:pStyle w:val="af0"/>
      </w:pPr>
      <w:bookmarkStart w:id="6" w:name="_GoBack"/>
      <w:bookmarkEnd w:id="6"/>
    </w:p>
    <w:sectPr w:rsidR="00C8249A" w:rsidRPr="0026581B" w:rsidSect="00787256">
      <w:footerReference w:type="default" r:id="rId9"/>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469A64" w14:textId="77777777" w:rsidR="00D71363" w:rsidRDefault="00D71363" w:rsidP="00575D92">
      <w:pPr>
        <w:spacing w:line="240" w:lineRule="auto"/>
      </w:pPr>
      <w:r>
        <w:separator/>
      </w:r>
    </w:p>
  </w:endnote>
  <w:endnote w:type="continuationSeparator" w:id="0">
    <w:p w14:paraId="5BA8B544" w14:textId="77777777" w:rsidR="00D71363" w:rsidRDefault="00D71363" w:rsidP="00575D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6492206"/>
      <w:docPartObj>
        <w:docPartGallery w:val="Page Numbers (Bottom of Page)"/>
        <w:docPartUnique/>
      </w:docPartObj>
    </w:sdtPr>
    <w:sdtEndPr/>
    <w:sdtContent>
      <w:p w14:paraId="626DCDBA" w14:textId="6C09AE4D" w:rsidR="00AF4FE2" w:rsidRPr="0002551F" w:rsidRDefault="00AF4FE2" w:rsidP="00147FF6">
        <w:pPr>
          <w:pStyle w:val="ab"/>
        </w:pPr>
        <w:r>
          <w:fldChar w:fldCharType="begin"/>
        </w:r>
        <w:r>
          <w:instrText>PAGE   \* MERGEFORMAT</w:instrText>
        </w:r>
        <w:r>
          <w:fldChar w:fldCharType="separate"/>
        </w:r>
        <w:r w:rsidR="00787256" w:rsidRPr="00787256">
          <w:rPr>
            <w:noProof/>
            <w:lang w:val="ru-RU"/>
          </w:rPr>
          <w:t>59</w:t>
        </w:r>
        <w: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4896304"/>
      <w:docPartObj>
        <w:docPartGallery w:val="Page Numbers (Bottom of Page)"/>
        <w:docPartUnique/>
      </w:docPartObj>
    </w:sdtPr>
    <w:sdtEndPr/>
    <w:sdtContent>
      <w:p w14:paraId="52007FE4" w14:textId="1A83A6A6" w:rsidR="00AF4FE2" w:rsidRDefault="00AF4FE2">
        <w:pPr>
          <w:pStyle w:val="ab"/>
        </w:pPr>
        <w:r>
          <w:fldChar w:fldCharType="begin"/>
        </w:r>
        <w:r>
          <w:instrText>PAGE   \* MERGEFORMAT</w:instrText>
        </w:r>
        <w:r>
          <w:fldChar w:fldCharType="separate"/>
        </w:r>
        <w:r w:rsidR="00787256" w:rsidRPr="00787256">
          <w:rPr>
            <w:noProof/>
            <w:lang w:val="ru-RU"/>
          </w:rPr>
          <w:t>10</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9BC7A5" w14:textId="77777777" w:rsidR="00D71363" w:rsidRDefault="00D71363" w:rsidP="00575D92">
      <w:pPr>
        <w:spacing w:line="240" w:lineRule="auto"/>
      </w:pPr>
      <w:r>
        <w:separator/>
      </w:r>
    </w:p>
  </w:footnote>
  <w:footnote w:type="continuationSeparator" w:id="0">
    <w:p w14:paraId="75E53676" w14:textId="77777777" w:rsidR="00D71363" w:rsidRDefault="00D71363" w:rsidP="00575D9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84B54"/>
    <w:multiLevelType w:val="multilevel"/>
    <w:tmpl w:val="324A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31876"/>
    <w:multiLevelType w:val="multilevel"/>
    <w:tmpl w:val="35F8C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42FF2"/>
    <w:multiLevelType w:val="multilevel"/>
    <w:tmpl w:val="1FCE6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4A4A5D"/>
    <w:multiLevelType w:val="multilevel"/>
    <w:tmpl w:val="45CC2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77F76"/>
    <w:multiLevelType w:val="multilevel"/>
    <w:tmpl w:val="17F44F42"/>
    <w:lvl w:ilvl="0">
      <w:start w:val="1"/>
      <w:numFmt w:val="decimal"/>
      <w:lvlText w:val="%1"/>
      <w:lvlJc w:val="left"/>
      <w:pPr>
        <w:ind w:left="1128" w:hanging="420"/>
      </w:pPr>
      <w:rPr>
        <w:rFonts w:hint="default"/>
        <w:color w:val="auto"/>
      </w:rPr>
    </w:lvl>
    <w:lvl w:ilvl="1">
      <w:start w:val="1"/>
      <w:numFmt w:val="decimal"/>
      <w:lvlText w:val="%1.%2"/>
      <w:lvlJc w:val="left"/>
      <w:pPr>
        <w:ind w:left="1836" w:hanging="420"/>
      </w:pPr>
      <w:rPr>
        <w:rFonts w:hint="default"/>
      </w:rPr>
    </w:lvl>
    <w:lvl w:ilvl="2">
      <w:start w:val="1"/>
      <w:numFmt w:val="decimal"/>
      <w:lvlText w:val="%1.%2.%3"/>
      <w:lvlJc w:val="left"/>
      <w:pPr>
        <w:ind w:left="2844" w:hanging="720"/>
      </w:pPr>
      <w:rPr>
        <w:rFonts w:hint="default"/>
      </w:rPr>
    </w:lvl>
    <w:lvl w:ilvl="3">
      <w:start w:val="1"/>
      <w:numFmt w:val="decimal"/>
      <w:lvlText w:val="%1.%2.%3.%4"/>
      <w:lvlJc w:val="left"/>
      <w:pPr>
        <w:ind w:left="3912" w:hanging="1080"/>
      </w:pPr>
      <w:rPr>
        <w:rFonts w:hint="default"/>
      </w:rPr>
    </w:lvl>
    <w:lvl w:ilvl="4">
      <w:start w:val="1"/>
      <w:numFmt w:val="decimal"/>
      <w:lvlText w:val="%1.%2.%3.%4.%5"/>
      <w:lvlJc w:val="left"/>
      <w:pPr>
        <w:ind w:left="4620" w:hanging="1080"/>
      </w:pPr>
      <w:rPr>
        <w:rFonts w:hint="default"/>
      </w:rPr>
    </w:lvl>
    <w:lvl w:ilvl="5">
      <w:start w:val="1"/>
      <w:numFmt w:val="decimal"/>
      <w:lvlText w:val="%1.%2.%3.%4.%5.%6"/>
      <w:lvlJc w:val="left"/>
      <w:pPr>
        <w:ind w:left="5688" w:hanging="1440"/>
      </w:pPr>
      <w:rPr>
        <w:rFonts w:hint="default"/>
      </w:rPr>
    </w:lvl>
    <w:lvl w:ilvl="6">
      <w:start w:val="1"/>
      <w:numFmt w:val="decimal"/>
      <w:lvlText w:val="%1.%2.%3.%4.%5.%6.%7"/>
      <w:lvlJc w:val="left"/>
      <w:pPr>
        <w:ind w:left="6396" w:hanging="1440"/>
      </w:pPr>
      <w:rPr>
        <w:rFonts w:hint="default"/>
      </w:rPr>
    </w:lvl>
    <w:lvl w:ilvl="7">
      <w:start w:val="1"/>
      <w:numFmt w:val="decimal"/>
      <w:lvlText w:val="%1.%2.%3.%4.%5.%6.%7.%8"/>
      <w:lvlJc w:val="left"/>
      <w:pPr>
        <w:ind w:left="7464" w:hanging="1800"/>
      </w:pPr>
      <w:rPr>
        <w:rFonts w:hint="default"/>
      </w:rPr>
    </w:lvl>
    <w:lvl w:ilvl="8">
      <w:start w:val="1"/>
      <w:numFmt w:val="decimal"/>
      <w:lvlText w:val="%1.%2.%3.%4.%5.%6.%7.%8.%9"/>
      <w:lvlJc w:val="left"/>
      <w:pPr>
        <w:ind w:left="8532" w:hanging="2160"/>
      </w:pPr>
      <w:rPr>
        <w:rFonts w:hint="default"/>
      </w:rPr>
    </w:lvl>
  </w:abstractNum>
  <w:abstractNum w:abstractNumId="5" w15:restartNumberingAfterBreak="0">
    <w:nsid w:val="127F3985"/>
    <w:multiLevelType w:val="hybridMultilevel"/>
    <w:tmpl w:val="E5E669A8"/>
    <w:lvl w:ilvl="0" w:tplc="61045AE8">
      <w:start w:val="1"/>
      <w:numFmt w:val="bullet"/>
      <w:lvlText w:val="–"/>
      <w:lvlJc w:val="left"/>
      <w:pPr>
        <w:ind w:left="1069" w:hanging="360"/>
      </w:pPr>
      <w:rPr>
        <w:rFonts w:ascii="Times New Roman" w:eastAsiaTheme="minorHAnsi"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6" w15:restartNumberingAfterBreak="0">
    <w:nsid w:val="16A573D1"/>
    <w:multiLevelType w:val="multilevel"/>
    <w:tmpl w:val="E84E9CA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1E7C3E70"/>
    <w:multiLevelType w:val="hybridMultilevel"/>
    <w:tmpl w:val="5EF8D1D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2961A4D"/>
    <w:multiLevelType w:val="multilevel"/>
    <w:tmpl w:val="4B8E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50E59"/>
    <w:multiLevelType w:val="hybridMultilevel"/>
    <w:tmpl w:val="1B0C0640"/>
    <w:lvl w:ilvl="0" w:tplc="E902742C">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23D84DB7"/>
    <w:multiLevelType w:val="hybridMultilevel"/>
    <w:tmpl w:val="A4CCAE70"/>
    <w:lvl w:ilvl="0" w:tplc="E90274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A97BE5"/>
    <w:multiLevelType w:val="hybridMultilevel"/>
    <w:tmpl w:val="DBA4D7FC"/>
    <w:lvl w:ilvl="0" w:tplc="25FE0CF2">
      <w:start w:val="4"/>
      <w:numFmt w:val="bullet"/>
      <w:lvlText w:val="–"/>
      <w:lvlJc w:val="left"/>
      <w:pPr>
        <w:ind w:left="1060" w:hanging="360"/>
      </w:pPr>
      <w:rPr>
        <w:rFonts w:ascii="Times New Roman" w:eastAsia="Calibri" w:hAnsi="Times New Roman" w:cs="Times New Roman"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2" w15:restartNumberingAfterBreak="0">
    <w:nsid w:val="27E942D2"/>
    <w:multiLevelType w:val="hybridMultilevel"/>
    <w:tmpl w:val="3AB6D784"/>
    <w:lvl w:ilvl="0" w:tplc="5508AA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2AB514B1"/>
    <w:multiLevelType w:val="multilevel"/>
    <w:tmpl w:val="17C2E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310CC4"/>
    <w:multiLevelType w:val="multilevel"/>
    <w:tmpl w:val="D58E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31B85"/>
    <w:multiLevelType w:val="hybridMultilevel"/>
    <w:tmpl w:val="7C4018F0"/>
    <w:lvl w:ilvl="0" w:tplc="248A0C62">
      <w:start w:val="1"/>
      <w:numFmt w:val="bullet"/>
      <w:lvlText w:val="–"/>
      <w:lvlJc w:val="left"/>
      <w:pPr>
        <w:ind w:left="1069" w:hanging="360"/>
      </w:pPr>
      <w:rPr>
        <w:rFonts w:ascii="Times New Roman" w:eastAsiaTheme="minorHAnsi"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6" w15:restartNumberingAfterBreak="0">
    <w:nsid w:val="2D750F82"/>
    <w:multiLevelType w:val="multilevel"/>
    <w:tmpl w:val="5AB8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97FA2"/>
    <w:multiLevelType w:val="multilevel"/>
    <w:tmpl w:val="76B8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B3ACC"/>
    <w:multiLevelType w:val="hybridMultilevel"/>
    <w:tmpl w:val="00D678A0"/>
    <w:lvl w:ilvl="0" w:tplc="04190019">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2FAF0185"/>
    <w:multiLevelType w:val="hybridMultilevel"/>
    <w:tmpl w:val="EC6EEC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321277B"/>
    <w:multiLevelType w:val="hybridMultilevel"/>
    <w:tmpl w:val="147AE926"/>
    <w:lvl w:ilvl="0" w:tplc="8F96105C">
      <w:start w:val="4"/>
      <w:numFmt w:val="bullet"/>
      <w:lvlText w:val="–"/>
      <w:lvlJc w:val="left"/>
      <w:pPr>
        <w:ind w:left="1060" w:hanging="360"/>
      </w:pPr>
      <w:rPr>
        <w:rFonts w:ascii="Times New Roman" w:eastAsia="Calibri" w:hAnsi="Times New Roman" w:cs="Times New Roman"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21" w15:restartNumberingAfterBreak="0">
    <w:nsid w:val="33AB523C"/>
    <w:multiLevelType w:val="multilevel"/>
    <w:tmpl w:val="1856E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65209E"/>
    <w:multiLevelType w:val="hybridMultilevel"/>
    <w:tmpl w:val="00D678A0"/>
    <w:lvl w:ilvl="0" w:tplc="04190019">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38BC4D44"/>
    <w:multiLevelType w:val="multilevel"/>
    <w:tmpl w:val="D24C2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5C59F9"/>
    <w:multiLevelType w:val="multilevel"/>
    <w:tmpl w:val="E61C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0126D6"/>
    <w:multiLevelType w:val="hybridMultilevel"/>
    <w:tmpl w:val="4CC69A76"/>
    <w:lvl w:ilvl="0" w:tplc="78B6409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6" w15:restartNumberingAfterBreak="0">
    <w:nsid w:val="488C7822"/>
    <w:multiLevelType w:val="multilevel"/>
    <w:tmpl w:val="FDF8D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7C6D6F"/>
    <w:multiLevelType w:val="multilevel"/>
    <w:tmpl w:val="F7B0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990A15"/>
    <w:multiLevelType w:val="hybridMultilevel"/>
    <w:tmpl w:val="EAB4966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4A9A4930"/>
    <w:multiLevelType w:val="multilevel"/>
    <w:tmpl w:val="FC44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6423DB"/>
    <w:multiLevelType w:val="multilevel"/>
    <w:tmpl w:val="84BA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5D68D9"/>
    <w:multiLevelType w:val="multilevel"/>
    <w:tmpl w:val="325436C4"/>
    <w:lvl w:ilvl="0">
      <w:start w:val="1"/>
      <w:numFmt w:val="decimal"/>
      <w:lvlText w:val="%1"/>
      <w:lvlJc w:val="left"/>
      <w:pPr>
        <w:ind w:left="360" w:hanging="360"/>
      </w:pPr>
      <w:rPr>
        <w:rFonts w:hint="default"/>
      </w:rPr>
    </w:lvl>
    <w:lvl w:ilvl="1">
      <w:start w:val="3"/>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2" w15:restartNumberingAfterBreak="0">
    <w:nsid w:val="4F5F41E7"/>
    <w:multiLevelType w:val="hybridMultilevel"/>
    <w:tmpl w:val="FD64835C"/>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3" w15:restartNumberingAfterBreak="0">
    <w:nsid w:val="52AF3E08"/>
    <w:multiLevelType w:val="multilevel"/>
    <w:tmpl w:val="D71AC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A90413"/>
    <w:multiLevelType w:val="multilevel"/>
    <w:tmpl w:val="D630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EA3C2C"/>
    <w:multiLevelType w:val="multilevel"/>
    <w:tmpl w:val="3958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7730CA"/>
    <w:multiLevelType w:val="multilevel"/>
    <w:tmpl w:val="F2EA7E0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7" w15:restartNumberingAfterBreak="0">
    <w:nsid w:val="61EF50FA"/>
    <w:multiLevelType w:val="hybridMultilevel"/>
    <w:tmpl w:val="5EF8D1D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4100A0D"/>
    <w:multiLevelType w:val="multilevel"/>
    <w:tmpl w:val="88C6B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E62A8D"/>
    <w:multiLevelType w:val="hybridMultilevel"/>
    <w:tmpl w:val="4C7EE43A"/>
    <w:lvl w:ilvl="0" w:tplc="2D8E1762">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40" w15:restartNumberingAfterBreak="0">
    <w:nsid w:val="6CBC31FE"/>
    <w:multiLevelType w:val="multilevel"/>
    <w:tmpl w:val="43C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7E30BB"/>
    <w:multiLevelType w:val="hybridMultilevel"/>
    <w:tmpl w:val="FADECB92"/>
    <w:lvl w:ilvl="0" w:tplc="9A1833D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46C13FD"/>
    <w:multiLevelType w:val="hybridMultilevel"/>
    <w:tmpl w:val="00D678A0"/>
    <w:lvl w:ilvl="0" w:tplc="04190019">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5E533ED"/>
    <w:multiLevelType w:val="hybridMultilevel"/>
    <w:tmpl w:val="98E864B0"/>
    <w:lvl w:ilvl="0" w:tplc="5036AAD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7748548F"/>
    <w:multiLevelType w:val="multilevel"/>
    <w:tmpl w:val="644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01499F"/>
    <w:multiLevelType w:val="multilevel"/>
    <w:tmpl w:val="534E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9"/>
  </w:num>
  <w:num w:numId="3">
    <w:abstractNumId w:val="43"/>
  </w:num>
  <w:num w:numId="4">
    <w:abstractNumId w:val="40"/>
  </w:num>
  <w:num w:numId="5">
    <w:abstractNumId w:val="19"/>
  </w:num>
  <w:num w:numId="6">
    <w:abstractNumId w:val="10"/>
  </w:num>
  <w:num w:numId="7">
    <w:abstractNumId w:val="9"/>
  </w:num>
  <w:num w:numId="8">
    <w:abstractNumId w:val="4"/>
  </w:num>
  <w:num w:numId="9">
    <w:abstractNumId w:val="26"/>
  </w:num>
  <w:num w:numId="10">
    <w:abstractNumId w:val="31"/>
  </w:num>
  <w:num w:numId="11">
    <w:abstractNumId w:val="24"/>
  </w:num>
  <w:num w:numId="12">
    <w:abstractNumId w:val="44"/>
  </w:num>
  <w:num w:numId="13">
    <w:abstractNumId w:val="29"/>
  </w:num>
  <w:num w:numId="14">
    <w:abstractNumId w:val="33"/>
  </w:num>
  <w:num w:numId="15">
    <w:abstractNumId w:val="25"/>
  </w:num>
  <w:num w:numId="16">
    <w:abstractNumId w:val="32"/>
  </w:num>
  <w:num w:numId="17">
    <w:abstractNumId w:val="23"/>
  </w:num>
  <w:num w:numId="18">
    <w:abstractNumId w:val="45"/>
  </w:num>
  <w:num w:numId="19">
    <w:abstractNumId w:val="41"/>
  </w:num>
  <w:num w:numId="20">
    <w:abstractNumId w:val="20"/>
  </w:num>
  <w:num w:numId="21">
    <w:abstractNumId w:val="11"/>
  </w:num>
  <w:num w:numId="22">
    <w:abstractNumId w:val="21"/>
  </w:num>
  <w:num w:numId="23">
    <w:abstractNumId w:val="28"/>
  </w:num>
  <w:num w:numId="24">
    <w:abstractNumId w:val="15"/>
  </w:num>
  <w:num w:numId="25">
    <w:abstractNumId w:val="5"/>
  </w:num>
  <w:num w:numId="26">
    <w:abstractNumId w:val="36"/>
  </w:num>
  <w:num w:numId="27">
    <w:abstractNumId w:val="7"/>
  </w:num>
  <w:num w:numId="28">
    <w:abstractNumId w:val="37"/>
  </w:num>
  <w:num w:numId="29">
    <w:abstractNumId w:val="12"/>
  </w:num>
  <w:num w:numId="30">
    <w:abstractNumId w:val="2"/>
  </w:num>
  <w:num w:numId="31">
    <w:abstractNumId w:val="0"/>
  </w:num>
  <w:num w:numId="32">
    <w:abstractNumId w:val="30"/>
  </w:num>
  <w:num w:numId="33">
    <w:abstractNumId w:val="13"/>
  </w:num>
  <w:num w:numId="34">
    <w:abstractNumId w:val="35"/>
  </w:num>
  <w:num w:numId="35">
    <w:abstractNumId w:val="3"/>
  </w:num>
  <w:num w:numId="36">
    <w:abstractNumId w:val="27"/>
  </w:num>
  <w:num w:numId="37">
    <w:abstractNumId w:val="38"/>
  </w:num>
  <w:num w:numId="38">
    <w:abstractNumId w:val="17"/>
  </w:num>
  <w:num w:numId="39">
    <w:abstractNumId w:val="42"/>
  </w:num>
  <w:num w:numId="40">
    <w:abstractNumId w:val="18"/>
  </w:num>
  <w:num w:numId="41">
    <w:abstractNumId w:val="22"/>
  </w:num>
  <w:num w:numId="42">
    <w:abstractNumId w:val="16"/>
  </w:num>
  <w:num w:numId="43">
    <w:abstractNumId w:val="34"/>
  </w:num>
  <w:num w:numId="44">
    <w:abstractNumId w:val="14"/>
  </w:num>
  <w:num w:numId="45">
    <w:abstractNumId w:val="8"/>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88E"/>
    <w:rsid w:val="00002B5F"/>
    <w:rsid w:val="000034C3"/>
    <w:rsid w:val="00003904"/>
    <w:rsid w:val="00003CBE"/>
    <w:rsid w:val="000058E5"/>
    <w:rsid w:val="00006921"/>
    <w:rsid w:val="0001526B"/>
    <w:rsid w:val="000163FB"/>
    <w:rsid w:val="000246A3"/>
    <w:rsid w:val="0002483D"/>
    <w:rsid w:val="000254B5"/>
    <w:rsid w:val="0003276A"/>
    <w:rsid w:val="00033F2E"/>
    <w:rsid w:val="00035A51"/>
    <w:rsid w:val="000376FA"/>
    <w:rsid w:val="00041F2B"/>
    <w:rsid w:val="000451BC"/>
    <w:rsid w:val="00045D8D"/>
    <w:rsid w:val="000517CE"/>
    <w:rsid w:val="00053120"/>
    <w:rsid w:val="0006044A"/>
    <w:rsid w:val="00060FBC"/>
    <w:rsid w:val="00062E76"/>
    <w:rsid w:val="0006717E"/>
    <w:rsid w:val="0006770E"/>
    <w:rsid w:val="00075A23"/>
    <w:rsid w:val="00080A81"/>
    <w:rsid w:val="00080D12"/>
    <w:rsid w:val="000848E0"/>
    <w:rsid w:val="00084F44"/>
    <w:rsid w:val="00085EFF"/>
    <w:rsid w:val="00086C3F"/>
    <w:rsid w:val="00087A16"/>
    <w:rsid w:val="00087F8F"/>
    <w:rsid w:val="000921F7"/>
    <w:rsid w:val="000937B2"/>
    <w:rsid w:val="00095FD3"/>
    <w:rsid w:val="0009737B"/>
    <w:rsid w:val="000A1B8B"/>
    <w:rsid w:val="000A38DB"/>
    <w:rsid w:val="000B4212"/>
    <w:rsid w:val="000B4254"/>
    <w:rsid w:val="000B453D"/>
    <w:rsid w:val="000B60AF"/>
    <w:rsid w:val="000C1BFB"/>
    <w:rsid w:val="000C1F5F"/>
    <w:rsid w:val="000C58C9"/>
    <w:rsid w:val="000C77AA"/>
    <w:rsid w:val="000C7920"/>
    <w:rsid w:val="000D299A"/>
    <w:rsid w:val="000D29A2"/>
    <w:rsid w:val="000D5ECD"/>
    <w:rsid w:val="000D7A98"/>
    <w:rsid w:val="000D7ECE"/>
    <w:rsid w:val="000E0D4A"/>
    <w:rsid w:val="000E20B9"/>
    <w:rsid w:val="000E34A2"/>
    <w:rsid w:val="000E4AD3"/>
    <w:rsid w:val="000F2574"/>
    <w:rsid w:val="00102EB0"/>
    <w:rsid w:val="00105174"/>
    <w:rsid w:val="00107148"/>
    <w:rsid w:val="00107513"/>
    <w:rsid w:val="00115298"/>
    <w:rsid w:val="001159F6"/>
    <w:rsid w:val="00120D23"/>
    <w:rsid w:val="00122533"/>
    <w:rsid w:val="00122A5A"/>
    <w:rsid w:val="0012349D"/>
    <w:rsid w:val="00125C03"/>
    <w:rsid w:val="0013322B"/>
    <w:rsid w:val="00133446"/>
    <w:rsid w:val="00142308"/>
    <w:rsid w:val="00144919"/>
    <w:rsid w:val="0014522E"/>
    <w:rsid w:val="001467B6"/>
    <w:rsid w:val="00147FF6"/>
    <w:rsid w:val="0015128D"/>
    <w:rsid w:val="001521CA"/>
    <w:rsid w:val="001523EB"/>
    <w:rsid w:val="001528CA"/>
    <w:rsid w:val="00155369"/>
    <w:rsid w:val="00155EE8"/>
    <w:rsid w:val="00157F11"/>
    <w:rsid w:val="00157F21"/>
    <w:rsid w:val="00163B45"/>
    <w:rsid w:val="0016512F"/>
    <w:rsid w:val="001674E4"/>
    <w:rsid w:val="00170DDB"/>
    <w:rsid w:val="00171132"/>
    <w:rsid w:val="00171536"/>
    <w:rsid w:val="00174A2C"/>
    <w:rsid w:val="0017727D"/>
    <w:rsid w:val="00180598"/>
    <w:rsid w:val="00181CEE"/>
    <w:rsid w:val="00182904"/>
    <w:rsid w:val="00184D3F"/>
    <w:rsid w:val="00184DCB"/>
    <w:rsid w:val="0018556F"/>
    <w:rsid w:val="00185A38"/>
    <w:rsid w:val="001860B8"/>
    <w:rsid w:val="001878B6"/>
    <w:rsid w:val="00187F69"/>
    <w:rsid w:val="001928FB"/>
    <w:rsid w:val="00196581"/>
    <w:rsid w:val="001A062F"/>
    <w:rsid w:val="001A0C4A"/>
    <w:rsid w:val="001A186A"/>
    <w:rsid w:val="001A35EA"/>
    <w:rsid w:val="001A35F8"/>
    <w:rsid w:val="001A6FFD"/>
    <w:rsid w:val="001A739B"/>
    <w:rsid w:val="001B0E65"/>
    <w:rsid w:val="001B16A1"/>
    <w:rsid w:val="001B1BF9"/>
    <w:rsid w:val="001B3820"/>
    <w:rsid w:val="001B38D3"/>
    <w:rsid w:val="001B4801"/>
    <w:rsid w:val="001C07C3"/>
    <w:rsid w:val="001C1AF8"/>
    <w:rsid w:val="001C4321"/>
    <w:rsid w:val="001C466F"/>
    <w:rsid w:val="001E0302"/>
    <w:rsid w:val="001E13D0"/>
    <w:rsid w:val="001E348D"/>
    <w:rsid w:val="001F080E"/>
    <w:rsid w:val="001F310E"/>
    <w:rsid w:val="001F5A58"/>
    <w:rsid w:val="001F6203"/>
    <w:rsid w:val="00201EAC"/>
    <w:rsid w:val="00211064"/>
    <w:rsid w:val="002148BC"/>
    <w:rsid w:val="00217957"/>
    <w:rsid w:val="00224EE4"/>
    <w:rsid w:val="00227C1D"/>
    <w:rsid w:val="002313C3"/>
    <w:rsid w:val="002345A6"/>
    <w:rsid w:val="00236423"/>
    <w:rsid w:val="002412DE"/>
    <w:rsid w:val="00241A02"/>
    <w:rsid w:val="00242164"/>
    <w:rsid w:val="00243CA6"/>
    <w:rsid w:val="00244E76"/>
    <w:rsid w:val="002478C3"/>
    <w:rsid w:val="00251064"/>
    <w:rsid w:val="00252228"/>
    <w:rsid w:val="00252294"/>
    <w:rsid w:val="00252889"/>
    <w:rsid w:val="00252952"/>
    <w:rsid w:val="00254D86"/>
    <w:rsid w:val="002557D0"/>
    <w:rsid w:val="00257B1C"/>
    <w:rsid w:val="00260523"/>
    <w:rsid w:val="00265271"/>
    <w:rsid w:val="0026581B"/>
    <w:rsid w:val="0026719B"/>
    <w:rsid w:val="002704FE"/>
    <w:rsid w:val="0027086A"/>
    <w:rsid w:val="002723E0"/>
    <w:rsid w:val="00273314"/>
    <w:rsid w:val="002735CF"/>
    <w:rsid w:val="002751F3"/>
    <w:rsid w:val="00280B84"/>
    <w:rsid w:val="002813C4"/>
    <w:rsid w:val="0028670E"/>
    <w:rsid w:val="00286F69"/>
    <w:rsid w:val="00291742"/>
    <w:rsid w:val="00293F8B"/>
    <w:rsid w:val="002A06FB"/>
    <w:rsid w:val="002A427C"/>
    <w:rsid w:val="002A59E8"/>
    <w:rsid w:val="002A665B"/>
    <w:rsid w:val="002A675F"/>
    <w:rsid w:val="002A7252"/>
    <w:rsid w:val="002A7653"/>
    <w:rsid w:val="002A7A70"/>
    <w:rsid w:val="002B660E"/>
    <w:rsid w:val="002C2FF4"/>
    <w:rsid w:val="002C6341"/>
    <w:rsid w:val="002D0010"/>
    <w:rsid w:val="002D459E"/>
    <w:rsid w:val="002D47C0"/>
    <w:rsid w:val="002D4C00"/>
    <w:rsid w:val="002E44D5"/>
    <w:rsid w:val="002E69CE"/>
    <w:rsid w:val="002E71B0"/>
    <w:rsid w:val="002E7F62"/>
    <w:rsid w:val="002F1DD3"/>
    <w:rsid w:val="002F77F6"/>
    <w:rsid w:val="003005D5"/>
    <w:rsid w:val="00311749"/>
    <w:rsid w:val="00312918"/>
    <w:rsid w:val="0032069D"/>
    <w:rsid w:val="00322717"/>
    <w:rsid w:val="00325152"/>
    <w:rsid w:val="00325D30"/>
    <w:rsid w:val="0033269F"/>
    <w:rsid w:val="003360A2"/>
    <w:rsid w:val="003363B7"/>
    <w:rsid w:val="003366D2"/>
    <w:rsid w:val="00341B4A"/>
    <w:rsid w:val="003425C4"/>
    <w:rsid w:val="003448CA"/>
    <w:rsid w:val="00353543"/>
    <w:rsid w:val="003558FE"/>
    <w:rsid w:val="00357280"/>
    <w:rsid w:val="00357358"/>
    <w:rsid w:val="003624D8"/>
    <w:rsid w:val="00370DCB"/>
    <w:rsid w:val="00370FDF"/>
    <w:rsid w:val="00371EE6"/>
    <w:rsid w:val="00372F5D"/>
    <w:rsid w:val="00373973"/>
    <w:rsid w:val="00375F60"/>
    <w:rsid w:val="003776C9"/>
    <w:rsid w:val="003777B1"/>
    <w:rsid w:val="00380B58"/>
    <w:rsid w:val="00382272"/>
    <w:rsid w:val="00382E62"/>
    <w:rsid w:val="00383056"/>
    <w:rsid w:val="00387486"/>
    <w:rsid w:val="00387F8F"/>
    <w:rsid w:val="003907DD"/>
    <w:rsid w:val="003939B3"/>
    <w:rsid w:val="003976FB"/>
    <w:rsid w:val="003A3216"/>
    <w:rsid w:val="003B1447"/>
    <w:rsid w:val="003B44EF"/>
    <w:rsid w:val="003B6EE1"/>
    <w:rsid w:val="003B7A67"/>
    <w:rsid w:val="003C0055"/>
    <w:rsid w:val="003C14AB"/>
    <w:rsid w:val="003C1DD3"/>
    <w:rsid w:val="003C3C69"/>
    <w:rsid w:val="003C4D87"/>
    <w:rsid w:val="003C670A"/>
    <w:rsid w:val="003C7A5B"/>
    <w:rsid w:val="003D3302"/>
    <w:rsid w:val="003D3E36"/>
    <w:rsid w:val="003D5730"/>
    <w:rsid w:val="003D5E52"/>
    <w:rsid w:val="003E00AD"/>
    <w:rsid w:val="003E0ADD"/>
    <w:rsid w:val="003E34D0"/>
    <w:rsid w:val="003E44EF"/>
    <w:rsid w:val="003F0AFF"/>
    <w:rsid w:val="003F3B5A"/>
    <w:rsid w:val="003F4A41"/>
    <w:rsid w:val="003F4D38"/>
    <w:rsid w:val="003F5609"/>
    <w:rsid w:val="003F6375"/>
    <w:rsid w:val="00401F02"/>
    <w:rsid w:val="00406DE5"/>
    <w:rsid w:val="004103B2"/>
    <w:rsid w:val="004103CF"/>
    <w:rsid w:val="0041052D"/>
    <w:rsid w:val="0041588E"/>
    <w:rsid w:val="00417894"/>
    <w:rsid w:val="00417B49"/>
    <w:rsid w:val="0042256A"/>
    <w:rsid w:val="00422F9A"/>
    <w:rsid w:val="00423709"/>
    <w:rsid w:val="00424218"/>
    <w:rsid w:val="00425589"/>
    <w:rsid w:val="004313BF"/>
    <w:rsid w:val="00434BBE"/>
    <w:rsid w:val="00437B7A"/>
    <w:rsid w:val="004411E7"/>
    <w:rsid w:val="004416F1"/>
    <w:rsid w:val="00441BC3"/>
    <w:rsid w:val="004463B1"/>
    <w:rsid w:val="00447629"/>
    <w:rsid w:val="004479EF"/>
    <w:rsid w:val="00450E53"/>
    <w:rsid w:val="00453139"/>
    <w:rsid w:val="00457C73"/>
    <w:rsid w:val="00460DFD"/>
    <w:rsid w:val="00463438"/>
    <w:rsid w:val="00464E73"/>
    <w:rsid w:val="004652AC"/>
    <w:rsid w:val="00467F85"/>
    <w:rsid w:val="00473412"/>
    <w:rsid w:val="00474788"/>
    <w:rsid w:val="004759A3"/>
    <w:rsid w:val="0047603F"/>
    <w:rsid w:val="00477C23"/>
    <w:rsid w:val="00480E9C"/>
    <w:rsid w:val="00481069"/>
    <w:rsid w:val="004860F2"/>
    <w:rsid w:val="00487351"/>
    <w:rsid w:val="00490C45"/>
    <w:rsid w:val="00491264"/>
    <w:rsid w:val="0049316B"/>
    <w:rsid w:val="00495378"/>
    <w:rsid w:val="004A2D93"/>
    <w:rsid w:val="004A6273"/>
    <w:rsid w:val="004A6A62"/>
    <w:rsid w:val="004B0FEB"/>
    <w:rsid w:val="004B2196"/>
    <w:rsid w:val="004B3136"/>
    <w:rsid w:val="004B4169"/>
    <w:rsid w:val="004B4D3E"/>
    <w:rsid w:val="004B56CC"/>
    <w:rsid w:val="004B608B"/>
    <w:rsid w:val="004B6D84"/>
    <w:rsid w:val="004B72A4"/>
    <w:rsid w:val="004C03F3"/>
    <w:rsid w:val="004C29ED"/>
    <w:rsid w:val="004C71E4"/>
    <w:rsid w:val="004C7F65"/>
    <w:rsid w:val="004D5237"/>
    <w:rsid w:val="004D6AEE"/>
    <w:rsid w:val="004E1ADD"/>
    <w:rsid w:val="004E2D8C"/>
    <w:rsid w:val="004E319F"/>
    <w:rsid w:val="004E3869"/>
    <w:rsid w:val="004E3D25"/>
    <w:rsid w:val="004E5C3E"/>
    <w:rsid w:val="004E6946"/>
    <w:rsid w:val="004E72FE"/>
    <w:rsid w:val="004F2C54"/>
    <w:rsid w:val="004F786F"/>
    <w:rsid w:val="005029D2"/>
    <w:rsid w:val="0051205B"/>
    <w:rsid w:val="00512476"/>
    <w:rsid w:val="0051276B"/>
    <w:rsid w:val="0051614F"/>
    <w:rsid w:val="00517D61"/>
    <w:rsid w:val="00520A3A"/>
    <w:rsid w:val="005227E5"/>
    <w:rsid w:val="00523A0F"/>
    <w:rsid w:val="00525396"/>
    <w:rsid w:val="00525F72"/>
    <w:rsid w:val="005271D9"/>
    <w:rsid w:val="00530535"/>
    <w:rsid w:val="0053644A"/>
    <w:rsid w:val="00536A37"/>
    <w:rsid w:val="0054326B"/>
    <w:rsid w:val="00543EC1"/>
    <w:rsid w:val="00544FDB"/>
    <w:rsid w:val="00545AE7"/>
    <w:rsid w:val="00546411"/>
    <w:rsid w:val="0055029B"/>
    <w:rsid w:val="00551528"/>
    <w:rsid w:val="00553D41"/>
    <w:rsid w:val="00560712"/>
    <w:rsid w:val="00561823"/>
    <w:rsid w:val="00561AB2"/>
    <w:rsid w:val="0056225B"/>
    <w:rsid w:val="005623E2"/>
    <w:rsid w:val="0056269A"/>
    <w:rsid w:val="00562A6C"/>
    <w:rsid w:val="0056322B"/>
    <w:rsid w:val="00563B68"/>
    <w:rsid w:val="00563F7E"/>
    <w:rsid w:val="005677A2"/>
    <w:rsid w:val="005677CA"/>
    <w:rsid w:val="00567B6D"/>
    <w:rsid w:val="00571C3E"/>
    <w:rsid w:val="00572146"/>
    <w:rsid w:val="00573DCA"/>
    <w:rsid w:val="00573F5B"/>
    <w:rsid w:val="00575D92"/>
    <w:rsid w:val="005765EF"/>
    <w:rsid w:val="00577039"/>
    <w:rsid w:val="005824B1"/>
    <w:rsid w:val="00585AAD"/>
    <w:rsid w:val="00586EEC"/>
    <w:rsid w:val="005876C6"/>
    <w:rsid w:val="00587D2A"/>
    <w:rsid w:val="005917F2"/>
    <w:rsid w:val="00594A69"/>
    <w:rsid w:val="005A0855"/>
    <w:rsid w:val="005A1450"/>
    <w:rsid w:val="005A45F5"/>
    <w:rsid w:val="005B052D"/>
    <w:rsid w:val="005B2F89"/>
    <w:rsid w:val="005B4791"/>
    <w:rsid w:val="005B537E"/>
    <w:rsid w:val="005B612A"/>
    <w:rsid w:val="005B669E"/>
    <w:rsid w:val="005C16DE"/>
    <w:rsid w:val="005C41B0"/>
    <w:rsid w:val="005C5C19"/>
    <w:rsid w:val="005C6C3F"/>
    <w:rsid w:val="005D023F"/>
    <w:rsid w:val="005D45E9"/>
    <w:rsid w:val="005D6B73"/>
    <w:rsid w:val="005E2408"/>
    <w:rsid w:val="005E3EBA"/>
    <w:rsid w:val="005E4AF0"/>
    <w:rsid w:val="005E71A7"/>
    <w:rsid w:val="005F0A8F"/>
    <w:rsid w:val="005F279C"/>
    <w:rsid w:val="005F427D"/>
    <w:rsid w:val="005F4FCE"/>
    <w:rsid w:val="005F6692"/>
    <w:rsid w:val="00601485"/>
    <w:rsid w:val="00602508"/>
    <w:rsid w:val="006030D1"/>
    <w:rsid w:val="00605601"/>
    <w:rsid w:val="00607285"/>
    <w:rsid w:val="00607D85"/>
    <w:rsid w:val="00610C8F"/>
    <w:rsid w:val="0061182B"/>
    <w:rsid w:val="00620B09"/>
    <w:rsid w:val="00624840"/>
    <w:rsid w:val="00624E80"/>
    <w:rsid w:val="006259FF"/>
    <w:rsid w:val="00630BD8"/>
    <w:rsid w:val="00631017"/>
    <w:rsid w:val="00632ED8"/>
    <w:rsid w:val="006350D9"/>
    <w:rsid w:val="00643296"/>
    <w:rsid w:val="0064575B"/>
    <w:rsid w:val="00646C4A"/>
    <w:rsid w:val="00647431"/>
    <w:rsid w:val="00647CBB"/>
    <w:rsid w:val="00654319"/>
    <w:rsid w:val="00655D6F"/>
    <w:rsid w:val="00663510"/>
    <w:rsid w:val="006654B4"/>
    <w:rsid w:val="006664F9"/>
    <w:rsid w:val="00672A5B"/>
    <w:rsid w:val="006772A5"/>
    <w:rsid w:val="0067757B"/>
    <w:rsid w:val="006803CA"/>
    <w:rsid w:val="0068101A"/>
    <w:rsid w:val="006817BF"/>
    <w:rsid w:val="00682872"/>
    <w:rsid w:val="00684E19"/>
    <w:rsid w:val="00685C3B"/>
    <w:rsid w:val="00686BD4"/>
    <w:rsid w:val="00690750"/>
    <w:rsid w:val="00692D7E"/>
    <w:rsid w:val="0069357C"/>
    <w:rsid w:val="00694AE9"/>
    <w:rsid w:val="0069606D"/>
    <w:rsid w:val="00697A28"/>
    <w:rsid w:val="006A2B0E"/>
    <w:rsid w:val="006A7559"/>
    <w:rsid w:val="006B0DA7"/>
    <w:rsid w:val="006B32CB"/>
    <w:rsid w:val="006B3DBD"/>
    <w:rsid w:val="006B640F"/>
    <w:rsid w:val="006B71A7"/>
    <w:rsid w:val="006B7A3B"/>
    <w:rsid w:val="006C2F50"/>
    <w:rsid w:val="006C3E21"/>
    <w:rsid w:val="006D0189"/>
    <w:rsid w:val="006D0C2F"/>
    <w:rsid w:val="006D353A"/>
    <w:rsid w:val="006D3DB0"/>
    <w:rsid w:val="006E434D"/>
    <w:rsid w:val="006E5122"/>
    <w:rsid w:val="006F2FF8"/>
    <w:rsid w:val="006F32C4"/>
    <w:rsid w:val="006F37A2"/>
    <w:rsid w:val="006F6465"/>
    <w:rsid w:val="00704C0B"/>
    <w:rsid w:val="0071016F"/>
    <w:rsid w:val="00710F4B"/>
    <w:rsid w:val="00711C27"/>
    <w:rsid w:val="00712265"/>
    <w:rsid w:val="00713A36"/>
    <w:rsid w:val="00713CAF"/>
    <w:rsid w:val="00714E9F"/>
    <w:rsid w:val="0071686C"/>
    <w:rsid w:val="0072503E"/>
    <w:rsid w:val="00727A6E"/>
    <w:rsid w:val="00727D15"/>
    <w:rsid w:val="007330CE"/>
    <w:rsid w:val="00733E0D"/>
    <w:rsid w:val="00734D97"/>
    <w:rsid w:val="00735D02"/>
    <w:rsid w:val="0074321B"/>
    <w:rsid w:val="007442F5"/>
    <w:rsid w:val="00747D73"/>
    <w:rsid w:val="007547E8"/>
    <w:rsid w:val="007548DD"/>
    <w:rsid w:val="007552E7"/>
    <w:rsid w:val="00756C4C"/>
    <w:rsid w:val="007604B6"/>
    <w:rsid w:val="00761014"/>
    <w:rsid w:val="007634E6"/>
    <w:rsid w:val="007675A1"/>
    <w:rsid w:val="00767E62"/>
    <w:rsid w:val="00767FE3"/>
    <w:rsid w:val="00771A78"/>
    <w:rsid w:val="00773882"/>
    <w:rsid w:val="007762AA"/>
    <w:rsid w:val="00776B7E"/>
    <w:rsid w:val="0078247A"/>
    <w:rsid w:val="00783525"/>
    <w:rsid w:val="00787256"/>
    <w:rsid w:val="00791B57"/>
    <w:rsid w:val="00791F77"/>
    <w:rsid w:val="007929A1"/>
    <w:rsid w:val="007963DE"/>
    <w:rsid w:val="00797921"/>
    <w:rsid w:val="007A03EE"/>
    <w:rsid w:val="007A0B25"/>
    <w:rsid w:val="007A18F4"/>
    <w:rsid w:val="007A1B10"/>
    <w:rsid w:val="007A72A0"/>
    <w:rsid w:val="007A73CE"/>
    <w:rsid w:val="007B27A5"/>
    <w:rsid w:val="007B535E"/>
    <w:rsid w:val="007C24EB"/>
    <w:rsid w:val="007C513B"/>
    <w:rsid w:val="007C556D"/>
    <w:rsid w:val="007C58B5"/>
    <w:rsid w:val="007D13CC"/>
    <w:rsid w:val="007D2414"/>
    <w:rsid w:val="007E34E7"/>
    <w:rsid w:val="007E4C72"/>
    <w:rsid w:val="007E4F61"/>
    <w:rsid w:val="007F0D27"/>
    <w:rsid w:val="007F49EE"/>
    <w:rsid w:val="007F4DB8"/>
    <w:rsid w:val="007F5638"/>
    <w:rsid w:val="007F5A8A"/>
    <w:rsid w:val="007F672D"/>
    <w:rsid w:val="007F6BAF"/>
    <w:rsid w:val="007F7852"/>
    <w:rsid w:val="00802E7B"/>
    <w:rsid w:val="00804149"/>
    <w:rsid w:val="00810496"/>
    <w:rsid w:val="00810CE0"/>
    <w:rsid w:val="00810EFC"/>
    <w:rsid w:val="00812758"/>
    <w:rsid w:val="00814C17"/>
    <w:rsid w:val="00815187"/>
    <w:rsid w:val="00820A60"/>
    <w:rsid w:val="008249A7"/>
    <w:rsid w:val="00824A5A"/>
    <w:rsid w:val="008253C4"/>
    <w:rsid w:val="00825B5F"/>
    <w:rsid w:val="00825B61"/>
    <w:rsid w:val="0083143C"/>
    <w:rsid w:val="00834913"/>
    <w:rsid w:val="0083647A"/>
    <w:rsid w:val="00837E28"/>
    <w:rsid w:val="00842C43"/>
    <w:rsid w:val="00844528"/>
    <w:rsid w:val="00846827"/>
    <w:rsid w:val="0084704D"/>
    <w:rsid w:val="00847814"/>
    <w:rsid w:val="00847C09"/>
    <w:rsid w:val="0085051B"/>
    <w:rsid w:val="00850AC5"/>
    <w:rsid w:val="008555B8"/>
    <w:rsid w:val="00860BF3"/>
    <w:rsid w:val="00866EBC"/>
    <w:rsid w:val="00873A71"/>
    <w:rsid w:val="00874E7E"/>
    <w:rsid w:val="008760E7"/>
    <w:rsid w:val="00881A88"/>
    <w:rsid w:val="0088439E"/>
    <w:rsid w:val="0088472D"/>
    <w:rsid w:val="0088580D"/>
    <w:rsid w:val="008901AA"/>
    <w:rsid w:val="00890F8A"/>
    <w:rsid w:val="00892BD9"/>
    <w:rsid w:val="008953FE"/>
    <w:rsid w:val="008A05A5"/>
    <w:rsid w:val="008A445A"/>
    <w:rsid w:val="008A4A04"/>
    <w:rsid w:val="008A5065"/>
    <w:rsid w:val="008A662F"/>
    <w:rsid w:val="008B25F9"/>
    <w:rsid w:val="008B2F0D"/>
    <w:rsid w:val="008B4F0D"/>
    <w:rsid w:val="008B55F1"/>
    <w:rsid w:val="008B63DA"/>
    <w:rsid w:val="008C070D"/>
    <w:rsid w:val="008C3D03"/>
    <w:rsid w:val="008C4829"/>
    <w:rsid w:val="008C68CA"/>
    <w:rsid w:val="008D52B2"/>
    <w:rsid w:val="008D67DF"/>
    <w:rsid w:val="008D7FC8"/>
    <w:rsid w:val="008E3DF7"/>
    <w:rsid w:val="008E63E7"/>
    <w:rsid w:val="008E6C07"/>
    <w:rsid w:val="008F1017"/>
    <w:rsid w:val="008F169B"/>
    <w:rsid w:val="008F248C"/>
    <w:rsid w:val="008F2E5B"/>
    <w:rsid w:val="008F7E65"/>
    <w:rsid w:val="00900BE6"/>
    <w:rsid w:val="00902918"/>
    <w:rsid w:val="00904059"/>
    <w:rsid w:val="00907E58"/>
    <w:rsid w:val="009161B7"/>
    <w:rsid w:val="009179B3"/>
    <w:rsid w:val="00924EA1"/>
    <w:rsid w:val="00924F18"/>
    <w:rsid w:val="009254ED"/>
    <w:rsid w:val="0092759F"/>
    <w:rsid w:val="0093133E"/>
    <w:rsid w:val="009319A6"/>
    <w:rsid w:val="00931B8B"/>
    <w:rsid w:val="0093294C"/>
    <w:rsid w:val="009335C3"/>
    <w:rsid w:val="009340F8"/>
    <w:rsid w:val="00934E94"/>
    <w:rsid w:val="0094090D"/>
    <w:rsid w:val="00942563"/>
    <w:rsid w:val="0094296F"/>
    <w:rsid w:val="00942A8D"/>
    <w:rsid w:val="00945254"/>
    <w:rsid w:val="00947B76"/>
    <w:rsid w:val="00952E81"/>
    <w:rsid w:val="00956438"/>
    <w:rsid w:val="009633AD"/>
    <w:rsid w:val="00967575"/>
    <w:rsid w:val="0097037D"/>
    <w:rsid w:val="009730E4"/>
    <w:rsid w:val="0097522E"/>
    <w:rsid w:val="009759AC"/>
    <w:rsid w:val="00980A06"/>
    <w:rsid w:val="009826BF"/>
    <w:rsid w:val="00983C9D"/>
    <w:rsid w:val="00986DBC"/>
    <w:rsid w:val="009A1CC7"/>
    <w:rsid w:val="009A323B"/>
    <w:rsid w:val="009A36BD"/>
    <w:rsid w:val="009A7B33"/>
    <w:rsid w:val="009B008C"/>
    <w:rsid w:val="009B50AB"/>
    <w:rsid w:val="009C095F"/>
    <w:rsid w:val="009C1A7B"/>
    <w:rsid w:val="009C3847"/>
    <w:rsid w:val="009D1678"/>
    <w:rsid w:val="009D533C"/>
    <w:rsid w:val="009D6ABF"/>
    <w:rsid w:val="009E0536"/>
    <w:rsid w:val="009E137F"/>
    <w:rsid w:val="009E192E"/>
    <w:rsid w:val="009E452A"/>
    <w:rsid w:val="009E715D"/>
    <w:rsid w:val="009F0875"/>
    <w:rsid w:val="009F1215"/>
    <w:rsid w:val="009F48E4"/>
    <w:rsid w:val="009F76B5"/>
    <w:rsid w:val="009F7AA9"/>
    <w:rsid w:val="00A003C2"/>
    <w:rsid w:val="00A02D5D"/>
    <w:rsid w:val="00A041A8"/>
    <w:rsid w:val="00A05B1E"/>
    <w:rsid w:val="00A1027C"/>
    <w:rsid w:val="00A10AB5"/>
    <w:rsid w:val="00A1276C"/>
    <w:rsid w:val="00A164B2"/>
    <w:rsid w:val="00A20FDB"/>
    <w:rsid w:val="00A2751F"/>
    <w:rsid w:val="00A31030"/>
    <w:rsid w:val="00A3290F"/>
    <w:rsid w:val="00A33AF8"/>
    <w:rsid w:val="00A3632B"/>
    <w:rsid w:val="00A4022C"/>
    <w:rsid w:val="00A40A22"/>
    <w:rsid w:val="00A4560E"/>
    <w:rsid w:val="00A47CC3"/>
    <w:rsid w:val="00A57079"/>
    <w:rsid w:val="00A635FF"/>
    <w:rsid w:val="00A645AD"/>
    <w:rsid w:val="00A67490"/>
    <w:rsid w:val="00A7020F"/>
    <w:rsid w:val="00A73CA2"/>
    <w:rsid w:val="00A8725A"/>
    <w:rsid w:val="00A87ED8"/>
    <w:rsid w:val="00A90123"/>
    <w:rsid w:val="00A934BF"/>
    <w:rsid w:val="00A95684"/>
    <w:rsid w:val="00A95A75"/>
    <w:rsid w:val="00A96118"/>
    <w:rsid w:val="00A96CAB"/>
    <w:rsid w:val="00AA2D72"/>
    <w:rsid w:val="00AA397B"/>
    <w:rsid w:val="00AA3BEC"/>
    <w:rsid w:val="00AA3E1B"/>
    <w:rsid w:val="00AB61D1"/>
    <w:rsid w:val="00AB7677"/>
    <w:rsid w:val="00AC0491"/>
    <w:rsid w:val="00AC098A"/>
    <w:rsid w:val="00AC1714"/>
    <w:rsid w:val="00AC1C38"/>
    <w:rsid w:val="00AC2BC2"/>
    <w:rsid w:val="00AC384E"/>
    <w:rsid w:val="00AC3FDD"/>
    <w:rsid w:val="00AC6DE4"/>
    <w:rsid w:val="00AC774E"/>
    <w:rsid w:val="00AC7E73"/>
    <w:rsid w:val="00AD1130"/>
    <w:rsid w:val="00AD53A4"/>
    <w:rsid w:val="00AD5725"/>
    <w:rsid w:val="00AD7265"/>
    <w:rsid w:val="00AD74A6"/>
    <w:rsid w:val="00AD7645"/>
    <w:rsid w:val="00AE161E"/>
    <w:rsid w:val="00AE2E49"/>
    <w:rsid w:val="00AE639E"/>
    <w:rsid w:val="00AE6473"/>
    <w:rsid w:val="00AE6CDC"/>
    <w:rsid w:val="00AE6EF7"/>
    <w:rsid w:val="00AE7C1E"/>
    <w:rsid w:val="00AF236C"/>
    <w:rsid w:val="00AF320C"/>
    <w:rsid w:val="00AF4FE2"/>
    <w:rsid w:val="00B01108"/>
    <w:rsid w:val="00B0579B"/>
    <w:rsid w:val="00B064E9"/>
    <w:rsid w:val="00B0669F"/>
    <w:rsid w:val="00B07509"/>
    <w:rsid w:val="00B12778"/>
    <w:rsid w:val="00B138D2"/>
    <w:rsid w:val="00B14AF2"/>
    <w:rsid w:val="00B15595"/>
    <w:rsid w:val="00B20E58"/>
    <w:rsid w:val="00B21860"/>
    <w:rsid w:val="00B256E4"/>
    <w:rsid w:val="00B343C0"/>
    <w:rsid w:val="00B34BF6"/>
    <w:rsid w:val="00B35F7D"/>
    <w:rsid w:val="00B3749B"/>
    <w:rsid w:val="00B400B9"/>
    <w:rsid w:val="00B40E2F"/>
    <w:rsid w:val="00B41147"/>
    <w:rsid w:val="00B430B5"/>
    <w:rsid w:val="00B4434B"/>
    <w:rsid w:val="00B46F62"/>
    <w:rsid w:val="00B47611"/>
    <w:rsid w:val="00B5124D"/>
    <w:rsid w:val="00B565F1"/>
    <w:rsid w:val="00B571D1"/>
    <w:rsid w:val="00B57BEE"/>
    <w:rsid w:val="00B634F2"/>
    <w:rsid w:val="00B6713F"/>
    <w:rsid w:val="00B72020"/>
    <w:rsid w:val="00B748C0"/>
    <w:rsid w:val="00B75F60"/>
    <w:rsid w:val="00B7696A"/>
    <w:rsid w:val="00B81412"/>
    <w:rsid w:val="00B83330"/>
    <w:rsid w:val="00B8584C"/>
    <w:rsid w:val="00B87136"/>
    <w:rsid w:val="00B946EB"/>
    <w:rsid w:val="00B94B89"/>
    <w:rsid w:val="00BA1175"/>
    <w:rsid w:val="00BA12C5"/>
    <w:rsid w:val="00BA5B05"/>
    <w:rsid w:val="00BA7917"/>
    <w:rsid w:val="00BB06D9"/>
    <w:rsid w:val="00BB0705"/>
    <w:rsid w:val="00BB22E2"/>
    <w:rsid w:val="00BB2F49"/>
    <w:rsid w:val="00BB47D9"/>
    <w:rsid w:val="00BC2FBD"/>
    <w:rsid w:val="00BC496D"/>
    <w:rsid w:val="00BC4A6C"/>
    <w:rsid w:val="00BC6CEB"/>
    <w:rsid w:val="00BD206B"/>
    <w:rsid w:val="00BD4A1E"/>
    <w:rsid w:val="00BD618C"/>
    <w:rsid w:val="00BD648B"/>
    <w:rsid w:val="00BD65B2"/>
    <w:rsid w:val="00BD7590"/>
    <w:rsid w:val="00BE04EE"/>
    <w:rsid w:val="00BE0945"/>
    <w:rsid w:val="00BE1B33"/>
    <w:rsid w:val="00BE5C5F"/>
    <w:rsid w:val="00BE6DD4"/>
    <w:rsid w:val="00BF0A3D"/>
    <w:rsid w:val="00BF1095"/>
    <w:rsid w:val="00BF10A2"/>
    <w:rsid w:val="00BF461E"/>
    <w:rsid w:val="00BF4952"/>
    <w:rsid w:val="00C00575"/>
    <w:rsid w:val="00C00B4C"/>
    <w:rsid w:val="00C03574"/>
    <w:rsid w:val="00C0444C"/>
    <w:rsid w:val="00C062CD"/>
    <w:rsid w:val="00C10849"/>
    <w:rsid w:val="00C144A4"/>
    <w:rsid w:val="00C16CCB"/>
    <w:rsid w:val="00C17BFF"/>
    <w:rsid w:val="00C22C65"/>
    <w:rsid w:val="00C2549C"/>
    <w:rsid w:val="00C25C4A"/>
    <w:rsid w:val="00C27C24"/>
    <w:rsid w:val="00C27CA4"/>
    <w:rsid w:val="00C30C75"/>
    <w:rsid w:val="00C32A30"/>
    <w:rsid w:val="00C36617"/>
    <w:rsid w:val="00C3709E"/>
    <w:rsid w:val="00C41DE4"/>
    <w:rsid w:val="00C43E7C"/>
    <w:rsid w:val="00C45556"/>
    <w:rsid w:val="00C45B02"/>
    <w:rsid w:val="00C46DE7"/>
    <w:rsid w:val="00C473EB"/>
    <w:rsid w:val="00C50591"/>
    <w:rsid w:val="00C5209B"/>
    <w:rsid w:val="00C5227C"/>
    <w:rsid w:val="00C52B5E"/>
    <w:rsid w:val="00C52EA5"/>
    <w:rsid w:val="00C53772"/>
    <w:rsid w:val="00C55069"/>
    <w:rsid w:val="00C55237"/>
    <w:rsid w:val="00C55674"/>
    <w:rsid w:val="00C559B8"/>
    <w:rsid w:val="00C55AB5"/>
    <w:rsid w:val="00C56E3B"/>
    <w:rsid w:val="00C56E93"/>
    <w:rsid w:val="00C65758"/>
    <w:rsid w:val="00C665A2"/>
    <w:rsid w:val="00C67F5B"/>
    <w:rsid w:val="00C67FBC"/>
    <w:rsid w:val="00C7317D"/>
    <w:rsid w:val="00C7485F"/>
    <w:rsid w:val="00C75BD5"/>
    <w:rsid w:val="00C77EDF"/>
    <w:rsid w:val="00C8249A"/>
    <w:rsid w:val="00C83782"/>
    <w:rsid w:val="00C8486A"/>
    <w:rsid w:val="00C86160"/>
    <w:rsid w:val="00C87081"/>
    <w:rsid w:val="00C9370F"/>
    <w:rsid w:val="00C967E7"/>
    <w:rsid w:val="00C97E20"/>
    <w:rsid w:val="00CA051F"/>
    <w:rsid w:val="00CA26EC"/>
    <w:rsid w:val="00CA407D"/>
    <w:rsid w:val="00CA494F"/>
    <w:rsid w:val="00CA4A53"/>
    <w:rsid w:val="00CA5EA9"/>
    <w:rsid w:val="00CA77B3"/>
    <w:rsid w:val="00CB113D"/>
    <w:rsid w:val="00CB1617"/>
    <w:rsid w:val="00CB2250"/>
    <w:rsid w:val="00CB323B"/>
    <w:rsid w:val="00CB7C7A"/>
    <w:rsid w:val="00CC0C59"/>
    <w:rsid w:val="00CC1E24"/>
    <w:rsid w:val="00CC3829"/>
    <w:rsid w:val="00CC3B52"/>
    <w:rsid w:val="00CC6884"/>
    <w:rsid w:val="00CC7F4B"/>
    <w:rsid w:val="00CD308E"/>
    <w:rsid w:val="00CD56EB"/>
    <w:rsid w:val="00CE1544"/>
    <w:rsid w:val="00CE2032"/>
    <w:rsid w:val="00CE2497"/>
    <w:rsid w:val="00CE5C4F"/>
    <w:rsid w:val="00CE6312"/>
    <w:rsid w:val="00CE6D0C"/>
    <w:rsid w:val="00CF0C6E"/>
    <w:rsid w:val="00CF2374"/>
    <w:rsid w:val="00CF4FAC"/>
    <w:rsid w:val="00CF5816"/>
    <w:rsid w:val="00CF728E"/>
    <w:rsid w:val="00D03039"/>
    <w:rsid w:val="00D03860"/>
    <w:rsid w:val="00D12AB0"/>
    <w:rsid w:val="00D12EAD"/>
    <w:rsid w:val="00D13B7B"/>
    <w:rsid w:val="00D13B90"/>
    <w:rsid w:val="00D14C8B"/>
    <w:rsid w:val="00D15685"/>
    <w:rsid w:val="00D216AA"/>
    <w:rsid w:val="00D22D44"/>
    <w:rsid w:val="00D24AD1"/>
    <w:rsid w:val="00D2536C"/>
    <w:rsid w:val="00D26D47"/>
    <w:rsid w:val="00D270D0"/>
    <w:rsid w:val="00D2733C"/>
    <w:rsid w:val="00D30D63"/>
    <w:rsid w:val="00D32F72"/>
    <w:rsid w:val="00D33EF3"/>
    <w:rsid w:val="00D358DE"/>
    <w:rsid w:val="00D367B1"/>
    <w:rsid w:val="00D36E1C"/>
    <w:rsid w:val="00D435D6"/>
    <w:rsid w:val="00D43604"/>
    <w:rsid w:val="00D44CEC"/>
    <w:rsid w:val="00D54BCF"/>
    <w:rsid w:val="00D56012"/>
    <w:rsid w:val="00D56F97"/>
    <w:rsid w:val="00D62CE3"/>
    <w:rsid w:val="00D67C75"/>
    <w:rsid w:val="00D701D6"/>
    <w:rsid w:val="00D70968"/>
    <w:rsid w:val="00D71363"/>
    <w:rsid w:val="00D7194B"/>
    <w:rsid w:val="00D76714"/>
    <w:rsid w:val="00D76884"/>
    <w:rsid w:val="00D771D0"/>
    <w:rsid w:val="00D8137F"/>
    <w:rsid w:val="00D862EC"/>
    <w:rsid w:val="00D90760"/>
    <w:rsid w:val="00D91B98"/>
    <w:rsid w:val="00D9456A"/>
    <w:rsid w:val="00D959B4"/>
    <w:rsid w:val="00D95C73"/>
    <w:rsid w:val="00D97646"/>
    <w:rsid w:val="00D9789D"/>
    <w:rsid w:val="00DA08EC"/>
    <w:rsid w:val="00DA15E5"/>
    <w:rsid w:val="00DA377D"/>
    <w:rsid w:val="00DA3BB8"/>
    <w:rsid w:val="00DA58DC"/>
    <w:rsid w:val="00DB3732"/>
    <w:rsid w:val="00DB524A"/>
    <w:rsid w:val="00DB6DBF"/>
    <w:rsid w:val="00DC0B5B"/>
    <w:rsid w:val="00DD0A9E"/>
    <w:rsid w:val="00DD2908"/>
    <w:rsid w:val="00DD596D"/>
    <w:rsid w:val="00DD688E"/>
    <w:rsid w:val="00DE1045"/>
    <w:rsid w:val="00DE1225"/>
    <w:rsid w:val="00DE696C"/>
    <w:rsid w:val="00DE708C"/>
    <w:rsid w:val="00DE754C"/>
    <w:rsid w:val="00DE7DC3"/>
    <w:rsid w:val="00DF24B4"/>
    <w:rsid w:val="00DF2639"/>
    <w:rsid w:val="00DF3827"/>
    <w:rsid w:val="00DF4789"/>
    <w:rsid w:val="00DF78FA"/>
    <w:rsid w:val="00E017B9"/>
    <w:rsid w:val="00E021A3"/>
    <w:rsid w:val="00E0310B"/>
    <w:rsid w:val="00E036A8"/>
    <w:rsid w:val="00E03BAA"/>
    <w:rsid w:val="00E11260"/>
    <w:rsid w:val="00E12014"/>
    <w:rsid w:val="00E152FF"/>
    <w:rsid w:val="00E2160E"/>
    <w:rsid w:val="00E24A0F"/>
    <w:rsid w:val="00E250FB"/>
    <w:rsid w:val="00E267A7"/>
    <w:rsid w:val="00E26D22"/>
    <w:rsid w:val="00E31208"/>
    <w:rsid w:val="00E3122F"/>
    <w:rsid w:val="00E33B01"/>
    <w:rsid w:val="00E345E9"/>
    <w:rsid w:val="00E34A5E"/>
    <w:rsid w:val="00E368E2"/>
    <w:rsid w:val="00E36C63"/>
    <w:rsid w:val="00E42508"/>
    <w:rsid w:val="00E42590"/>
    <w:rsid w:val="00E4429C"/>
    <w:rsid w:val="00E512D9"/>
    <w:rsid w:val="00E5663D"/>
    <w:rsid w:val="00E60ABA"/>
    <w:rsid w:val="00E60EA3"/>
    <w:rsid w:val="00E61DA3"/>
    <w:rsid w:val="00E620EA"/>
    <w:rsid w:val="00E62A0E"/>
    <w:rsid w:val="00E63FFD"/>
    <w:rsid w:val="00E6672D"/>
    <w:rsid w:val="00E67DD1"/>
    <w:rsid w:val="00E741ED"/>
    <w:rsid w:val="00E753AF"/>
    <w:rsid w:val="00E77DD2"/>
    <w:rsid w:val="00E82187"/>
    <w:rsid w:val="00E835AE"/>
    <w:rsid w:val="00E83627"/>
    <w:rsid w:val="00E840C4"/>
    <w:rsid w:val="00E91457"/>
    <w:rsid w:val="00E93389"/>
    <w:rsid w:val="00E9510F"/>
    <w:rsid w:val="00EA019F"/>
    <w:rsid w:val="00EA068F"/>
    <w:rsid w:val="00EA0B6E"/>
    <w:rsid w:val="00EA2B3C"/>
    <w:rsid w:val="00EA42AD"/>
    <w:rsid w:val="00EA79D7"/>
    <w:rsid w:val="00EB00E9"/>
    <w:rsid w:val="00EB7BCF"/>
    <w:rsid w:val="00EC1F0F"/>
    <w:rsid w:val="00EC258A"/>
    <w:rsid w:val="00EC410F"/>
    <w:rsid w:val="00EC58C6"/>
    <w:rsid w:val="00EC66E8"/>
    <w:rsid w:val="00EC694B"/>
    <w:rsid w:val="00EC6E7C"/>
    <w:rsid w:val="00EC7D23"/>
    <w:rsid w:val="00ED2D74"/>
    <w:rsid w:val="00EE06CB"/>
    <w:rsid w:val="00EE1E4E"/>
    <w:rsid w:val="00EF0042"/>
    <w:rsid w:val="00EF425F"/>
    <w:rsid w:val="00EF6DB6"/>
    <w:rsid w:val="00EF7DF3"/>
    <w:rsid w:val="00F03EFF"/>
    <w:rsid w:val="00F05993"/>
    <w:rsid w:val="00F06B3E"/>
    <w:rsid w:val="00F0706A"/>
    <w:rsid w:val="00F07B90"/>
    <w:rsid w:val="00F11FE5"/>
    <w:rsid w:val="00F1225E"/>
    <w:rsid w:val="00F138F8"/>
    <w:rsid w:val="00F13B24"/>
    <w:rsid w:val="00F1596A"/>
    <w:rsid w:val="00F17F82"/>
    <w:rsid w:val="00F200BE"/>
    <w:rsid w:val="00F21A5C"/>
    <w:rsid w:val="00F26465"/>
    <w:rsid w:val="00F266B9"/>
    <w:rsid w:val="00F30F16"/>
    <w:rsid w:val="00F33462"/>
    <w:rsid w:val="00F35562"/>
    <w:rsid w:val="00F41932"/>
    <w:rsid w:val="00F432B2"/>
    <w:rsid w:val="00F44089"/>
    <w:rsid w:val="00F44132"/>
    <w:rsid w:val="00F44501"/>
    <w:rsid w:val="00F45A15"/>
    <w:rsid w:val="00F50064"/>
    <w:rsid w:val="00F53A64"/>
    <w:rsid w:val="00F53BA1"/>
    <w:rsid w:val="00F55301"/>
    <w:rsid w:val="00F5626F"/>
    <w:rsid w:val="00F606AF"/>
    <w:rsid w:val="00F61FD2"/>
    <w:rsid w:val="00F63B54"/>
    <w:rsid w:val="00F64F34"/>
    <w:rsid w:val="00F66343"/>
    <w:rsid w:val="00F8245F"/>
    <w:rsid w:val="00F8358A"/>
    <w:rsid w:val="00F8602C"/>
    <w:rsid w:val="00F91DEA"/>
    <w:rsid w:val="00F9602F"/>
    <w:rsid w:val="00F96976"/>
    <w:rsid w:val="00FA33A6"/>
    <w:rsid w:val="00FA5983"/>
    <w:rsid w:val="00FA66A8"/>
    <w:rsid w:val="00FB0E88"/>
    <w:rsid w:val="00FB10E0"/>
    <w:rsid w:val="00FB5C4C"/>
    <w:rsid w:val="00FB6EBA"/>
    <w:rsid w:val="00FB7C53"/>
    <w:rsid w:val="00FB7D9C"/>
    <w:rsid w:val="00FC3861"/>
    <w:rsid w:val="00FD023F"/>
    <w:rsid w:val="00FD397C"/>
    <w:rsid w:val="00FD5041"/>
    <w:rsid w:val="00FD6A43"/>
    <w:rsid w:val="00FE1B00"/>
    <w:rsid w:val="00FF3E5D"/>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C8F5D9"/>
  <w15:chartTrackingRefBased/>
  <w15:docId w15:val="{5395DBB1-DC96-41E3-8547-9C0DE0107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54B4"/>
    <w:pPr>
      <w:widowControl w:val="0"/>
      <w:spacing w:after="0" w:line="264" w:lineRule="auto"/>
      <w:ind w:firstLine="709"/>
      <w:jc w:val="both"/>
    </w:pPr>
    <w:rPr>
      <w:rFonts w:ascii="Times New Roman" w:hAnsi="Times New Roman"/>
      <w:sz w:val="28"/>
    </w:rPr>
  </w:style>
  <w:style w:type="paragraph" w:styleId="1">
    <w:name w:val="heading 1"/>
    <w:next w:val="a"/>
    <w:link w:val="10"/>
    <w:autoRedefine/>
    <w:uiPriority w:val="9"/>
    <w:qFormat/>
    <w:rsid w:val="006654B4"/>
    <w:pPr>
      <w:pageBreakBefore/>
      <w:suppressLineNumbers/>
      <w:suppressAutoHyphens/>
      <w:spacing w:after="0" w:line="360" w:lineRule="exact"/>
      <w:ind w:left="924" w:hanging="215"/>
      <w:outlineLvl w:val="0"/>
    </w:pPr>
    <w:rPr>
      <w:rFonts w:ascii="Times New Roman" w:eastAsia="Times New Roman" w:hAnsi="Times New Roman" w:cs="Times New Roman"/>
      <w:b/>
      <w:bCs/>
      <w:caps/>
      <w:kern w:val="36"/>
      <w:sz w:val="28"/>
      <w:szCs w:val="48"/>
      <w:lang w:eastAsia="ru-BY"/>
    </w:rPr>
  </w:style>
  <w:style w:type="paragraph" w:styleId="2">
    <w:name w:val="heading 2"/>
    <w:next w:val="a"/>
    <w:link w:val="20"/>
    <w:autoRedefine/>
    <w:uiPriority w:val="9"/>
    <w:unhideWhenUsed/>
    <w:qFormat/>
    <w:rsid w:val="00575D92"/>
    <w:pPr>
      <w:keepNext/>
      <w:keepLines/>
      <w:suppressLineNumbers/>
      <w:suppressAutoHyphens/>
      <w:spacing w:after="0" w:line="360" w:lineRule="exact"/>
      <w:ind w:firstLine="709"/>
      <w:outlineLvl w:val="1"/>
    </w:pPr>
    <w:rPr>
      <w:rFonts w:ascii="Times New Roman" w:eastAsiaTheme="majorEastAsia" w:hAnsi="Times New Roman" w:cstheme="majorBidi"/>
      <w:b/>
      <w:color w:val="000000" w:themeColor="text1"/>
      <w:sz w:val="28"/>
      <w:szCs w:val="26"/>
    </w:rPr>
  </w:style>
  <w:style w:type="paragraph" w:styleId="3">
    <w:name w:val="heading 3"/>
    <w:basedOn w:val="a"/>
    <w:next w:val="a"/>
    <w:link w:val="30"/>
    <w:uiPriority w:val="9"/>
    <w:semiHidden/>
    <w:unhideWhenUsed/>
    <w:qFormat/>
    <w:rsid w:val="00CA051F"/>
    <w:pPr>
      <w:keepNext/>
      <w:keepLines/>
      <w:spacing w:before="40" w:line="259" w:lineRule="auto"/>
      <w:ind w:firstLine="0"/>
      <w:jc w:val="left"/>
      <w:outlineLvl w:val="2"/>
    </w:pPr>
    <w:rPr>
      <w:rFonts w:asciiTheme="majorHAnsi" w:eastAsiaTheme="majorEastAsia" w:hAnsiTheme="majorHAnsi" w:cstheme="majorBidi"/>
      <w:color w:val="1F3763" w:themeColor="accent1" w:themeShade="7F"/>
      <w:sz w:val="24"/>
      <w:szCs w:val="24"/>
      <w:lang w:val="en-US" w:eastAsia="ru-RU"/>
    </w:rPr>
  </w:style>
  <w:style w:type="paragraph" w:styleId="4">
    <w:name w:val="heading 4"/>
    <w:basedOn w:val="a"/>
    <w:next w:val="a"/>
    <w:link w:val="40"/>
    <w:uiPriority w:val="9"/>
    <w:semiHidden/>
    <w:unhideWhenUsed/>
    <w:qFormat/>
    <w:rsid w:val="00CA051F"/>
    <w:pPr>
      <w:keepNext/>
      <w:keepLines/>
      <w:spacing w:before="40" w:line="259" w:lineRule="auto"/>
      <w:ind w:firstLine="0"/>
      <w:jc w:val="left"/>
      <w:outlineLvl w:val="3"/>
    </w:pPr>
    <w:rPr>
      <w:rFonts w:asciiTheme="majorHAnsi" w:eastAsiaTheme="majorEastAsia" w:hAnsiTheme="majorHAnsi" w:cstheme="majorBidi"/>
      <w:i/>
      <w:iCs/>
      <w:color w:val="2F5496" w:themeColor="accent1" w:themeShade="BF"/>
      <w:sz w:val="22"/>
      <w:lang w:val="en-US"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654B4"/>
    <w:rPr>
      <w:rFonts w:ascii="Times New Roman" w:eastAsia="Times New Roman" w:hAnsi="Times New Roman" w:cs="Times New Roman"/>
      <w:b/>
      <w:bCs/>
      <w:caps/>
      <w:kern w:val="36"/>
      <w:sz w:val="28"/>
      <w:szCs w:val="48"/>
      <w:lang w:eastAsia="ru-BY"/>
    </w:rPr>
  </w:style>
  <w:style w:type="character" w:customStyle="1" w:styleId="mw-page-title-main">
    <w:name w:val="mw-page-title-main"/>
    <w:basedOn w:val="a0"/>
    <w:rsid w:val="00DD688E"/>
  </w:style>
  <w:style w:type="character" w:styleId="a3">
    <w:name w:val="Hyperlink"/>
    <w:basedOn w:val="a0"/>
    <w:uiPriority w:val="99"/>
    <w:unhideWhenUsed/>
    <w:rsid w:val="00DD688E"/>
    <w:rPr>
      <w:color w:val="0000FF"/>
      <w:u w:val="single"/>
    </w:rPr>
  </w:style>
  <w:style w:type="character" w:customStyle="1" w:styleId="no-wikidata">
    <w:name w:val="no-wikidata"/>
    <w:basedOn w:val="a0"/>
    <w:rsid w:val="00DD688E"/>
  </w:style>
  <w:style w:type="character" w:customStyle="1" w:styleId="cite-bracket">
    <w:name w:val="cite-bracket"/>
    <w:basedOn w:val="a0"/>
    <w:rsid w:val="00DD688E"/>
  </w:style>
  <w:style w:type="character" w:customStyle="1" w:styleId="wikidata-snak">
    <w:name w:val="wikidata-snak"/>
    <w:basedOn w:val="a0"/>
    <w:rsid w:val="00DD688E"/>
  </w:style>
  <w:style w:type="character" w:customStyle="1" w:styleId="ts-wikidata-redlink">
    <w:name w:val="ts-wikidata-redlink"/>
    <w:basedOn w:val="a0"/>
    <w:rsid w:val="00DD688E"/>
  </w:style>
  <w:style w:type="character" w:customStyle="1" w:styleId="nowrap">
    <w:name w:val="nowrap"/>
    <w:basedOn w:val="a0"/>
    <w:rsid w:val="00DD688E"/>
  </w:style>
  <w:style w:type="character" w:customStyle="1" w:styleId="wrap">
    <w:name w:val="wrap"/>
    <w:basedOn w:val="a0"/>
    <w:rsid w:val="00DD688E"/>
  </w:style>
  <w:style w:type="character" w:customStyle="1" w:styleId="ref-info">
    <w:name w:val="ref-info"/>
    <w:basedOn w:val="a0"/>
    <w:rsid w:val="00DD688E"/>
  </w:style>
  <w:style w:type="paragraph" w:styleId="a4">
    <w:name w:val="Normal (Web)"/>
    <w:basedOn w:val="a"/>
    <w:uiPriority w:val="99"/>
    <w:unhideWhenUsed/>
    <w:rsid w:val="00DD688E"/>
    <w:pPr>
      <w:spacing w:before="100" w:beforeAutospacing="1" w:after="100" w:afterAutospacing="1" w:line="240" w:lineRule="auto"/>
    </w:pPr>
    <w:rPr>
      <w:rFonts w:eastAsia="Times New Roman" w:cs="Times New Roman"/>
      <w:sz w:val="24"/>
      <w:szCs w:val="24"/>
      <w:lang w:eastAsia="ru-BY"/>
    </w:rPr>
  </w:style>
  <w:style w:type="character" w:customStyle="1" w:styleId="20">
    <w:name w:val="Заголовок 2 Знак"/>
    <w:basedOn w:val="a0"/>
    <w:link w:val="2"/>
    <w:uiPriority w:val="9"/>
    <w:rsid w:val="00575D92"/>
    <w:rPr>
      <w:rFonts w:ascii="Times New Roman" w:eastAsiaTheme="majorEastAsia" w:hAnsi="Times New Roman" w:cstheme="majorBidi"/>
      <w:b/>
      <w:color w:val="000000" w:themeColor="text1"/>
      <w:sz w:val="28"/>
      <w:szCs w:val="26"/>
    </w:rPr>
  </w:style>
  <w:style w:type="paragraph" w:styleId="a5">
    <w:name w:val="List Paragraph"/>
    <w:basedOn w:val="a"/>
    <w:uiPriority w:val="34"/>
    <w:qFormat/>
    <w:rsid w:val="00DD688E"/>
    <w:pPr>
      <w:ind w:left="720"/>
      <w:contextualSpacing/>
    </w:pPr>
  </w:style>
  <w:style w:type="paragraph" w:styleId="a6">
    <w:name w:val="TOC Heading"/>
    <w:basedOn w:val="1"/>
    <w:next w:val="a"/>
    <w:uiPriority w:val="39"/>
    <w:unhideWhenUsed/>
    <w:qFormat/>
    <w:rsid w:val="00DD688E"/>
    <w:pPr>
      <w:keepNext/>
      <w:keepLines/>
      <w:spacing w:before="240" w:line="259" w:lineRule="auto"/>
      <w:outlineLvl w:val="9"/>
    </w:pPr>
    <w:rPr>
      <w:rFonts w:asciiTheme="majorHAnsi" w:eastAsiaTheme="majorEastAsia" w:hAnsiTheme="majorHAnsi" w:cstheme="majorBidi"/>
      <w:b w:val="0"/>
      <w:bCs w:val="0"/>
      <w:caps w:val="0"/>
      <w:color w:val="2F5496" w:themeColor="accent1" w:themeShade="BF"/>
      <w:kern w:val="0"/>
      <w:sz w:val="32"/>
      <w:szCs w:val="32"/>
    </w:rPr>
  </w:style>
  <w:style w:type="paragraph" w:styleId="11">
    <w:name w:val="toc 1"/>
    <w:next w:val="a"/>
    <w:autoRedefine/>
    <w:uiPriority w:val="39"/>
    <w:unhideWhenUsed/>
    <w:rsid w:val="00594A69"/>
    <w:pPr>
      <w:tabs>
        <w:tab w:val="right" w:leader="dot" w:pos="9345"/>
      </w:tabs>
      <w:spacing w:after="0" w:line="360" w:lineRule="exact"/>
      <w:ind w:right="567"/>
    </w:pPr>
    <w:rPr>
      <w:rFonts w:ascii="Times New Roman" w:hAnsi="Times New Roman"/>
      <w:noProof/>
      <w:sz w:val="28"/>
    </w:rPr>
  </w:style>
  <w:style w:type="paragraph" w:styleId="21">
    <w:name w:val="toc 2"/>
    <w:next w:val="a"/>
    <w:autoRedefine/>
    <w:uiPriority w:val="39"/>
    <w:unhideWhenUsed/>
    <w:rsid w:val="00594A69"/>
    <w:pPr>
      <w:tabs>
        <w:tab w:val="right" w:leader="dot" w:pos="9345"/>
      </w:tabs>
      <w:spacing w:after="0" w:line="360" w:lineRule="exact"/>
      <w:ind w:left="700"/>
    </w:pPr>
    <w:rPr>
      <w:rFonts w:ascii="Times New Roman" w:hAnsi="Times New Roman"/>
      <w:sz w:val="28"/>
    </w:rPr>
  </w:style>
  <w:style w:type="paragraph" w:customStyle="1" w:styleId="a7">
    <w:name w:val="Содержание"/>
    <w:autoRedefine/>
    <w:qFormat/>
    <w:rsid w:val="00C25C4A"/>
    <w:pPr>
      <w:spacing w:after="0" w:line="360" w:lineRule="exact"/>
      <w:jc w:val="center"/>
    </w:pPr>
    <w:rPr>
      <w:rFonts w:ascii="Times New Roman" w:hAnsi="Times New Roman"/>
      <w:b/>
      <w:caps/>
      <w:sz w:val="28"/>
      <w:lang w:val="ru-RU"/>
    </w:rPr>
  </w:style>
  <w:style w:type="paragraph" w:customStyle="1" w:styleId="a8">
    <w:name w:val="Рис"/>
    <w:autoRedefine/>
    <w:qFormat/>
    <w:rsid w:val="00C473EB"/>
    <w:pPr>
      <w:spacing w:after="0" w:line="240" w:lineRule="auto"/>
      <w:jc w:val="center"/>
    </w:pPr>
    <w:rPr>
      <w:rFonts w:ascii="Times New Roman" w:hAnsi="Times New Roman" w:cs="Times New Roman"/>
      <w:noProof/>
      <w:color w:val="000000" w:themeColor="text1"/>
      <w:sz w:val="28"/>
      <w:lang w:val="ru-RU" w:eastAsia="ru-RU"/>
    </w:rPr>
  </w:style>
  <w:style w:type="paragraph" w:styleId="a9">
    <w:name w:val="header"/>
    <w:link w:val="aa"/>
    <w:autoRedefine/>
    <w:uiPriority w:val="99"/>
    <w:unhideWhenUsed/>
    <w:rsid w:val="00B34BF6"/>
    <w:pPr>
      <w:tabs>
        <w:tab w:val="center" w:pos="4677"/>
        <w:tab w:val="right" w:pos="9355"/>
      </w:tabs>
      <w:spacing w:after="0" w:line="240" w:lineRule="auto"/>
      <w:jc w:val="center"/>
    </w:pPr>
    <w:rPr>
      <w:rFonts w:ascii="Times New Roman" w:hAnsi="Times New Roman"/>
      <w:sz w:val="24"/>
    </w:rPr>
  </w:style>
  <w:style w:type="character" w:customStyle="1" w:styleId="aa">
    <w:name w:val="Верхний колонтитул Знак"/>
    <w:basedOn w:val="a0"/>
    <w:link w:val="a9"/>
    <w:uiPriority w:val="99"/>
    <w:rsid w:val="00B34BF6"/>
    <w:rPr>
      <w:rFonts w:ascii="Times New Roman" w:hAnsi="Times New Roman"/>
      <w:sz w:val="24"/>
    </w:rPr>
  </w:style>
  <w:style w:type="paragraph" w:styleId="ab">
    <w:name w:val="footer"/>
    <w:link w:val="ac"/>
    <w:autoRedefine/>
    <w:uiPriority w:val="99"/>
    <w:unhideWhenUsed/>
    <w:rsid w:val="00563F7E"/>
    <w:pPr>
      <w:tabs>
        <w:tab w:val="center" w:pos="4677"/>
        <w:tab w:val="right" w:pos="9355"/>
      </w:tabs>
      <w:spacing w:after="0" w:line="240" w:lineRule="auto"/>
      <w:jc w:val="right"/>
    </w:pPr>
    <w:rPr>
      <w:rFonts w:ascii="Times New Roman" w:hAnsi="Times New Roman"/>
      <w:sz w:val="24"/>
    </w:rPr>
  </w:style>
  <w:style w:type="character" w:customStyle="1" w:styleId="ac">
    <w:name w:val="Нижний колонтитул Знак"/>
    <w:basedOn w:val="a0"/>
    <w:link w:val="ab"/>
    <w:uiPriority w:val="99"/>
    <w:rsid w:val="00563F7E"/>
    <w:rPr>
      <w:rFonts w:ascii="Times New Roman" w:hAnsi="Times New Roman"/>
      <w:sz w:val="24"/>
    </w:rPr>
  </w:style>
  <w:style w:type="paragraph" w:customStyle="1" w:styleId="1-">
    <w:name w:val="Заголовок 1-центр"/>
    <w:basedOn w:val="1"/>
    <w:next w:val="a"/>
    <w:link w:val="1-0"/>
    <w:autoRedefine/>
    <w:qFormat/>
    <w:rsid w:val="00EF425F"/>
    <w:pPr>
      <w:ind w:left="0" w:firstLine="0"/>
      <w:jc w:val="center"/>
    </w:pPr>
  </w:style>
  <w:style w:type="table" w:styleId="ad">
    <w:name w:val="Table Grid"/>
    <w:basedOn w:val="a1"/>
    <w:uiPriority w:val="39"/>
    <w:rsid w:val="00A33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Талица-подпись"/>
    <w:autoRedefine/>
    <w:qFormat/>
    <w:rsid w:val="00CC6884"/>
    <w:pPr>
      <w:spacing w:after="0" w:line="264" w:lineRule="auto"/>
      <w:ind w:left="-109" w:hanging="850"/>
      <w:jc w:val="center"/>
    </w:pPr>
    <w:rPr>
      <w:rFonts w:ascii="Times New Roman" w:hAnsi="Times New Roman"/>
      <w:sz w:val="28"/>
      <w:lang w:val="ru-RU"/>
    </w:rPr>
  </w:style>
  <w:style w:type="paragraph" w:customStyle="1" w:styleId="-0">
    <w:name w:val="Таллица-заголовки"/>
    <w:autoRedefine/>
    <w:qFormat/>
    <w:rsid w:val="001674E4"/>
    <w:pPr>
      <w:spacing w:after="0" w:line="240" w:lineRule="auto"/>
      <w:jc w:val="center"/>
    </w:pPr>
    <w:rPr>
      <w:rFonts w:ascii="Times New Roman" w:hAnsi="Times New Roman"/>
      <w:b/>
      <w:sz w:val="24"/>
      <w:lang w:val="en-US"/>
    </w:rPr>
  </w:style>
  <w:style w:type="paragraph" w:customStyle="1" w:styleId="1-1">
    <w:name w:val="Заголовок 1-приложение"/>
    <w:basedOn w:val="1"/>
    <w:next w:val="a"/>
    <w:autoRedefine/>
    <w:qFormat/>
    <w:rsid w:val="001674E4"/>
    <w:pPr>
      <w:widowControl w:val="0"/>
      <w:spacing w:line="264" w:lineRule="auto"/>
    </w:pPr>
    <w:rPr>
      <w:b w:val="0"/>
      <w:caps w:val="0"/>
    </w:rPr>
  </w:style>
  <w:style w:type="paragraph" w:customStyle="1" w:styleId="ae">
    <w:name w:val="Глава"/>
    <w:link w:val="af"/>
    <w:autoRedefine/>
    <w:qFormat/>
    <w:rsid w:val="00C25C4A"/>
    <w:pPr>
      <w:pageBreakBefore/>
      <w:suppressLineNumbers/>
      <w:suppressAutoHyphens/>
      <w:spacing w:after="0"/>
      <w:ind w:left="924" w:hanging="215"/>
      <w:outlineLvl w:val="0"/>
    </w:pPr>
    <w:rPr>
      <w:rFonts w:ascii="Times New Roman" w:eastAsia="Times New Roman" w:hAnsi="Times New Roman" w:cs="Times New Roman"/>
      <w:b/>
      <w:caps/>
      <w:kern w:val="36"/>
      <w:sz w:val="28"/>
      <w:szCs w:val="48"/>
      <w:lang w:val="ru-RU" w:eastAsia="ru-BY"/>
    </w:rPr>
  </w:style>
  <w:style w:type="paragraph" w:customStyle="1" w:styleId="af0">
    <w:name w:val="Подглава"/>
    <w:link w:val="af1"/>
    <w:autoRedefine/>
    <w:qFormat/>
    <w:rsid w:val="00C25C4A"/>
    <w:pPr>
      <w:suppressLineNumbers/>
      <w:suppressAutoHyphens/>
      <w:spacing w:after="0"/>
      <w:ind w:left="1134" w:hanging="425"/>
      <w:outlineLvl w:val="1"/>
    </w:pPr>
    <w:rPr>
      <w:rFonts w:ascii="Times New Roman" w:hAnsi="Times New Roman" w:cs="Times New Roman"/>
      <w:b/>
      <w:sz w:val="28"/>
      <w:lang w:val="ru-RU" w:eastAsia="ru-BY"/>
    </w:rPr>
  </w:style>
  <w:style w:type="character" w:customStyle="1" w:styleId="1-0">
    <w:name w:val="Заголовок 1-центр Знак"/>
    <w:basedOn w:val="10"/>
    <w:link w:val="1-"/>
    <w:rsid w:val="00EF425F"/>
    <w:rPr>
      <w:rFonts w:ascii="Times New Roman" w:eastAsia="Times New Roman" w:hAnsi="Times New Roman" w:cs="Times New Roman"/>
      <w:b/>
      <w:bCs/>
      <w:caps/>
      <w:kern w:val="36"/>
      <w:sz w:val="28"/>
      <w:szCs w:val="48"/>
      <w:lang w:eastAsia="ru-BY"/>
    </w:rPr>
  </w:style>
  <w:style w:type="character" w:customStyle="1" w:styleId="af">
    <w:name w:val="Глава Знак"/>
    <w:basedOn w:val="1-0"/>
    <w:link w:val="ae"/>
    <w:rsid w:val="00C25C4A"/>
    <w:rPr>
      <w:rFonts w:ascii="Times New Roman" w:eastAsia="Times New Roman" w:hAnsi="Times New Roman" w:cs="Times New Roman"/>
      <w:b/>
      <w:bCs w:val="0"/>
      <w:caps/>
      <w:kern w:val="36"/>
      <w:sz w:val="28"/>
      <w:szCs w:val="48"/>
      <w:lang w:val="ru-RU" w:eastAsia="ru-BY"/>
    </w:rPr>
  </w:style>
  <w:style w:type="character" w:customStyle="1" w:styleId="30">
    <w:name w:val="Заголовок 3 Знак"/>
    <w:basedOn w:val="a0"/>
    <w:link w:val="3"/>
    <w:uiPriority w:val="9"/>
    <w:semiHidden/>
    <w:rsid w:val="00CA051F"/>
    <w:rPr>
      <w:rFonts w:asciiTheme="majorHAnsi" w:eastAsiaTheme="majorEastAsia" w:hAnsiTheme="majorHAnsi" w:cstheme="majorBidi"/>
      <w:color w:val="1F3763" w:themeColor="accent1" w:themeShade="7F"/>
      <w:sz w:val="24"/>
      <w:szCs w:val="24"/>
      <w:lang w:val="en-US" w:eastAsia="ru-RU"/>
    </w:rPr>
  </w:style>
  <w:style w:type="character" w:customStyle="1" w:styleId="af1">
    <w:name w:val="Подглава Знак"/>
    <w:basedOn w:val="a0"/>
    <w:link w:val="af0"/>
    <w:rsid w:val="00C25C4A"/>
    <w:rPr>
      <w:rFonts w:ascii="Times New Roman" w:hAnsi="Times New Roman" w:cs="Times New Roman"/>
      <w:b/>
      <w:sz w:val="28"/>
      <w:lang w:val="ru-RU" w:eastAsia="ru-BY"/>
    </w:rPr>
  </w:style>
  <w:style w:type="character" w:customStyle="1" w:styleId="40">
    <w:name w:val="Заголовок 4 Знак"/>
    <w:basedOn w:val="a0"/>
    <w:link w:val="4"/>
    <w:uiPriority w:val="9"/>
    <w:semiHidden/>
    <w:rsid w:val="00CA051F"/>
    <w:rPr>
      <w:rFonts w:asciiTheme="majorHAnsi" w:eastAsiaTheme="majorEastAsia" w:hAnsiTheme="majorHAnsi" w:cstheme="majorBidi"/>
      <w:i/>
      <w:iCs/>
      <w:color w:val="2F5496" w:themeColor="accent1" w:themeShade="BF"/>
      <w:lang w:val="en-US" w:eastAsia="ru-RU"/>
    </w:rPr>
  </w:style>
  <w:style w:type="paragraph" w:customStyle="1" w:styleId="whitespace-pre-wrap">
    <w:name w:val="whitespace-pre-wrap"/>
    <w:basedOn w:val="a"/>
    <w:rsid w:val="00CA051F"/>
    <w:pPr>
      <w:spacing w:before="100" w:beforeAutospacing="1" w:after="100" w:afterAutospacing="1" w:line="240" w:lineRule="auto"/>
      <w:ind w:firstLine="0"/>
      <w:jc w:val="left"/>
    </w:pPr>
    <w:rPr>
      <w:rFonts w:eastAsia="Times New Roman" w:cs="Times New Roman"/>
      <w:sz w:val="24"/>
      <w:szCs w:val="24"/>
      <w:lang w:val="ru-RU" w:eastAsia="ru-RU"/>
    </w:rPr>
  </w:style>
  <w:style w:type="character" w:styleId="af2">
    <w:name w:val="Strong"/>
    <w:basedOn w:val="a0"/>
    <w:uiPriority w:val="22"/>
    <w:qFormat/>
    <w:rsid w:val="00CA051F"/>
    <w:rPr>
      <w:b/>
      <w:bCs/>
    </w:rPr>
  </w:style>
  <w:style w:type="character" w:customStyle="1" w:styleId="hljs-string">
    <w:name w:val="hljs-string"/>
    <w:basedOn w:val="a0"/>
    <w:rsid w:val="00CA051F"/>
  </w:style>
  <w:style w:type="character" w:customStyle="1" w:styleId="UnresolvedMention1">
    <w:name w:val="Unresolved Mention1"/>
    <w:basedOn w:val="a0"/>
    <w:uiPriority w:val="99"/>
    <w:semiHidden/>
    <w:unhideWhenUsed/>
    <w:rsid w:val="00CA051F"/>
    <w:rPr>
      <w:color w:val="605E5C"/>
      <w:shd w:val="clear" w:color="auto" w:fill="E1DFDD"/>
    </w:rPr>
  </w:style>
  <w:style w:type="paragraph" w:styleId="31">
    <w:name w:val="toc 3"/>
    <w:basedOn w:val="a"/>
    <w:next w:val="a"/>
    <w:autoRedefine/>
    <w:uiPriority w:val="39"/>
    <w:unhideWhenUsed/>
    <w:rsid w:val="00CA051F"/>
    <w:pPr>
      <w:spacing w:after="100" w:line="259" w:lineRule="auto"/>
      <w:ind w:left="440" w:firstLine="0"/>
      <w:jc w:val="left"/>
    </w:pPr>
    <w:rPr>
      <w:rFonts w:asciiTheme="minorHAnsi" w:eastAsiaTheme="minorEastAsia" w:hAnsiTheme="minorHAnsi" w:cs="Times New Roman"/>
      <w:sz w:val="22"/>
      <w:lang w:val="ru-RU" w:eastAsia="ru-RU"/>
    </w:rPr>
  </w:style>
  <w:style w:type="character" w:customStyle="1" w:styleId="12">
    <w:name w:val="Неразрешенное упоминание1"/>
    <w:basedOn w:val="a0"/>
    <w:uiPriority w:val="99"/>
    <w:semiHidden/>
    <w:unhideWhenUsed/>
    <w:rsid w:val="00CA051F"/>
    <w:rPr>
      <w:color w:val="605E5C"/>
      <w:shd w:val="clear" w:color="auto" w:fill="E1DFDD"/>
    </w:rPr>
  </w:style>
  <w:style w:type="character" w:styleId="HTML">
    <w:name w:val="HTML Code"/>
    <w:basedOn w:val="a0"/>
    <w:uiPriority w:val="99"/>
    <w:semiHidden/>
    <w:unhideWhenUsed/>
    <w:rsid w:val="00CA051F"/>
    <w:rPr>
      <w:rFonts w:ascii="Courier New" w:eastAsia="Times New Roman" w:hAnsi="Courier New" w:cs="Courier New"/>
      <w:sz w:val="20"/>
      <w:szCs w:val="20"/>
    </w:rPr>
  </w:style>
  <w:style w:type="paragraph" w:customStyle="1" w:styleId="af3">
    <w:name w:val="введение"/>
    <w:basedOn w:val="a"/>
    <w:link w:val="af4"/>
    <w:qFormat/>
    <w:rsid w:val="00251064"/>
    <w:pPr>
      <w:ind w:left="227" w:right="-283"/>
      <w:jc w:val="center"/>
    </w:pPr>
    <w:rPr>
      <w:rFonts w:cs="Times New Roman"/>
      <w:b/>
      <w:caps/>
      <w:szCs w:val="28"/>
      <w:lang w:val="ru-RU"/>
    </w:rPr>
  </w:style>
  <w:style w:type="character" w:styleId="af5">
    <w:name w:val="Emphasis"/>
    <w:basedOn w:val="a0"/>
    <w:uiPriority w:val="20"/>
    <w:qFormat/>
    <w:rsid w:val="00B72020"/>
    <w:rPr>
      <w:i/>
      <w:iCs/>
    </w:rPr>
  </w:style>
  <w:style w:type="character" w:customStyle="1" w:styleId="af4">
    <w:name w:val="введение Знак"/>
    <w:basedOn w:val="a0"/>
    <w:link w:val="af3"/>
    <w:rsid w:val="00251064"/>
    <w:rPr>
      <w:rFonts w:ascii="Times New Roman" w:hAnsi="Times New Roman" w:cs="Times New Roman"/>
      <w:b/>
      <w:caps/>
      <w:sz w:val="28"/>
      <w:szCs w:val="28"/>
      <w:lang w:val="ru-RU"/>
    </w:rPr>
  </w:style>
  <w:style w:type="paragraph" w:customStyle="1" w:styleId="ds-markdown-paragraph">
    <w:name w:val="ds-markdown-paragraph"/>
    <w:basedOn w:val="a"/>
    <w:rsid w:val="009A1CC7"/>
    <w:pPr>
      <w:spacing w:before="100" w:beforeAutospacing="1" w:after="100" w:afterAutospacing="1" w:line="240" w:lineRule="auto"/>
      <w:ind w:firstLine="0"/>
      <w:jc w:val="left"/>
    </w:pPr>
    <w:rPr>
      <w:rFonts w:eastAsia="Times New Roman" w:cs="Times New Roman"/>
      <w:sz w:val="24"/>
      <w:szCs w:val="24"/>
      <w:lang w:eastAsia="ru-BY"/>
    </w:rPr>
  </w:style>
  <w:style w:type="character" w:styleId="af6">
    <w:name w:val="Placeholder Text"/>
    <w:basedOn w:val="a0"/>
    <w:uiPriority w:val="99"/>
    <w:semiHidden/>
    <w:rsid w:val="000A38DB"/>
    <w:rPr>
      <w:color w:val="808080"/>
    </w:rPr>
  </w:style>
  <w:style w:type="character" w:customStyle="1" w:styleId="math-inline">
    <w:name w:val="math-inline"/>
    <w:basedOn w:val="a0"/>
    <w:rsid w:val="006803CA"/>
  </w:style>
  <w:style w:type="paragraph" w:customStyle="1" w:styleId="af7">
    <w:name w:val="Прог"/>
    <w:autoRedefine/>
    <w:qFormat/>
    <w:rsid w:val="004759A3"/>
    <w:pPr>
      <w:widowControl w:val="0"/>
      <w:spacing w:after="0" w:line="240" w:lineRule="auto"/>
    </w:pPr>
    <w:rPr>
      <w:rFonts w:ascii="Courier New" w:hAnsi="Courier New"/>
      <w:sz w:val="20"/>
      <w:lang w:val="en-US"/>
    </w:rPr>
  </w:style>
  <w:style w:type="paragraph" w:customStyle="1" w:styleId="-1">
    <w:name w:val="Рис-схема"/>
    <w:autoRedefine/>
    <w:qFormat/>
    <w:rsid w:val="007675A1"/>
    <w:pPr>
      <w:spacing w:after="0" w:line="240" w:lineRule="auto"/>
      <w:jc w:val="center"/>
    </w:pPr>
    <w:rPr>
      <w:rFonts w:ascii="Arial" w:hAnsi="Arial" w:cs="Times New Roman"/>
      <w:i/>
      <w:noProof/>
      <w:color w:val="000000" w:themeColor="text1"/>
      <w:sz w:val="20"/>
      <w:lang w:val="ru-RU" w:eastAsia="ru-RU"/>
    </w:rPr>
  </w:style>
  <w:style w:type="paragraph" w:styleId="HTML0">
    <w:name w:val="HTML Preformatted"/>
    <w:basedOn w:val="a"/>
    <w:link w:val="HTML1"/>
    <w:uiPriority w:val="99"/>
    <w:unhideWhenUsed/>
    <w:rsid w:val="00E34A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val="ru-RU" w:eastAsia="ru-RU"/>
    </w:rPr>
  </w:style>
  <w:style w:type="character" w:customStyle="1" w:styleId="HTML1">
    <w:name w:val="Стандартный HTML Знак"/>
    <w:basedOn w:val="a0"/>
    <w:link w:val="HTML0"/>
    <w:uiPriority w:val="99"/>
    <w:rsid w:val="00E34A5E"/>
    <w:rPr>
      <w:rFonts w:ascii="Courier New" w:eastAsia="Times New Roman" w:hAnsi="Courier New" w:cs="Courier New"/>
      <w:sz w:val="20"/>
      <w:szCs w:val="20"/>
      <w:lang w:val="ru-RU" w:eastAsia="ru-RU"/>
    </w:rPr>
  </w:style>
  <w:style w:type="paragraph" w:customStyle="1" w:styleId="af8">
    <w:name w:val="Подглава&quot;Уровень"/>
    <w:basedOn w:val="af0"/>
    <w:autoRedefine/>
    <w:qFormat/>
    <w:rsid w:val="004759A3"/>
    <w:pPr>
      <w:outlineLvl w:val="9"/>
    </w:pPr>
    <w:rPr>
      <w:i/>
    </w:rPr>
  </w:style>
  <w:style w:type="paragraph" w:customStyle="1" w:styleId="-2">
    <w:name w:val="Таблица-Данные"/>
    <w:link w:val="-3"/>
    <w:autoRedefine/>
    <w:qFormat/>
    <w:rsid w:val="009730E4"/>
    <w:pPr>
      <w:widowControl w:val="0"/>
      <w:spacing w:after="0" w:line="240" w:lineRule="auto"/>
      <w:jc w:val="center"/>
    </w:pPr>
    <w:rPr>
      <w:rFonts w:ascii="Times New Roman" w:hAnsi="Times New Roman"/>
      <w:sz w:val="28"/>
      <w:lang w:val="en-US"/>
    </w:rPr>
  </w:style>
  <w:style w:type="character" w:customStyle="1" w:styleId="-3">
    <w:name w:val="Таблица-Данные Знак"/>
    <w:basedOn w:val="a0"/>
    <w:link w:val="-2"/>
    <w:rsid w:val="009730E4"/>
    <w:rPr>
      <w:rFonts w:ascii="Times New Roman" w:hAnsi="Times New Roman"/>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74436">
      <w:bodyDiv w:val="1"/>
      <w:marLeft w:val="0"/>
      <w:marRight w:val="0"/>
      <w:marTop w:val="0"/>
      <w:marBottom w:val="0"/>
      <w:divBdr>
        <w:top w:val="none" w:sz="0" w:space="0" w:color="auto"/>
        <w:left w:val="none" w:sz="0" w:space="0" w:color="auto"/>
        <w:bottom w:val="none" w:sz="0" w:space="0" w:color="auto"/>
        <w:right w:val="none" w:sz="0" w:space="0" w:color="auto"/>
      </w:divBdr>
      <w:divsChild>
        <w:div w:id="2126466013">
          <w:marLeft w:val="0"/>
          <w:marRight w:val="0"/>
          <w:marTop w:val="0"/>
          <w:marBottom w:val="0"/>
          <w:divBdr>
            <w:top w:val="none" w:sz="0" w:space="0" w:color="auto"/>
            <w:left w:val="none" w:sz="0" w:space="0" w:color="auto"/>
            <w:bottom w:val="none" w:sz="0" w:space="0" w:color="auto"/>
            <w:right w:val="none" w:sz="0" w:space="0" w:color="auto"/>
          </w:divBdr>
          <w:divsChild>
            <w:div w:id="80138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1848">
      <w:bodyDiv w:val="1"/>
      <w:marLeft w:val="0"/>
      <w:marRight w:val="0"/>
      <w:marTop w:val="0"/>
      <w:marBottom w:val="0"/>
      <w:divBdr>
        <w:top w:val="none" w:sz="0" w:space="0" w:color="auto"/>
        <w:left w:val="none" w:sz="0" w:space="0" w:color="auto"/>
        <w:bottom w:val="none" w:sz="0" w:space="0" w:color="auto"/>
        <w:right w:val="none" w:sz="0" w:space="0" w:color="auto"/>
      </w:divBdr>
    </w:div>
    <w:div w:id="46997845">
      <w:bodyDiv w:val="1"/>
      <w:marLeft w:val="0"/>
      <w:marRight w:val="0"/>
      <w:marTop w:val="0"/>
      <w:marBottom w:val="0"/>
      <w:divBdr>
        <w:top w:val="none" w:sz="0" w:space="0" w:color="auto"/>
        <w:left w:val="none" w:sz="0" w:space="0" w:color="auto"/>
        <w:bottom w:val="none" w:sz="0" w:space="0" w:color="auto"/>
        <w:right w:val="none" w:sz="0" w:space="0" w:color="auto"/>
      </w:divBdr>
    </w:div>
    <w:div w:id="48962949">
      <w:bodyDiv w:val="1"/>
      <w:marLeft w:val="0"/>
      <w:marRight w:val="0"/>
      <w:marTop w:val="0"/>
      <w:marBottom w:val="0"/>
      <w:divBdr>
        <w:top w:val="none" w:sz="0" w:space="0" w:color="auto"/>
        <w:left w:val="none" w:sz="0" w:space="0" w:color="auto"/>
        <w:bottom w:val="none" w:sz="0" w:space="0" w:color="auto"/>
        <w:right w:val="none" w:sz="0" w:space="0" w:color="auto"/>
      </w:divBdr>
    </w:div>
    <w:div w:id="67925708">
      <w:bodyDiv w:val="1"/>
      <w:marLeft w:val="0"/>
      <w:marRight w:val="0"/>
      <w:marTop w:val="0"/>
      <w:marBottom w:val="0"/>
      <w:divBdr>
        <w:top w:val="none" w:sz="0" w:space="0" w:color="auto"/>
        <w:left w:val="none" w:sz="0" w:space="0" w:color="auto"/>
        <w:bottom w:val="none" w:sz="0" w:space="0" w:color="auto"/>
        <w:right w:val="none" w:sz="0" w:space="0" w:color="auto"/>
      </w:divBdr>
    </w:div>
    <w:div w:id="74133981">
      <w:bodyDiv w:val="1"/>
      <w:marLeft w:val="0"/>
      <w:marRight w:val="0"/>
      <w:marTop w:val="0"/>
      <w:marBottom w:val="0"/>
      <w:divBdr>
        <w:top w:val="none" w:sz="0" w:space="0" w:color="auto"/>
        <w:left w:val="none" w:sz="0" w:space="0" w:color="auto"/>
        <w:bottom w:val="none" w:sz="0" w:space="0" w:color="auto"/>
        <w:right w:val="none" w:sz="0" w:space="0" w:color="auto"/>
      </w:divBdr>
    </w:div>
    <w:div w:id="86997838">
      <w:bodyDiv w:val="1"/>
      <w:marLeft w:val="0"/>
      <w:marRight w:val="0"/>
      <w:marTop w:val="0"/>
      <w:marBottom w:val="0"/>
      <w:divBdr>
        <w:top w:val="none" w:sz="0" w:space="0" w:color="auto"/>
        <w:left w:val="none" w:sz="0" w:space="0" w:color="auto"/>
        <w:bottom w:val="none" w:sz="0" w:space="0" w:color="auto"/>
        <w:right w:val="none" w:sz="0" w:space="0" w:color="auto"/>
      </w:divBdr>
    </w:div>
    <w:div w:id="89131990">
      <w:bodyDiv w:val="1"/>
      <w:marLeft w:val="0"/>
      <w:marRight w:val="0"/>
      <w:marTop w:val="0"/>
      <w:marBottom w:val="0"/>
      <w:divBdr>
        <w:top w:val="none" w:sz="0" w:space="0" w:color="auto"/>
        <w:left w:val="none" w:sz="0" w:space="0" w:color="auto"/>
        <w:bottom w:val="none" w:sz="0" w:space="0" w:color="auto"/>
        <w:right w:val="none" w:sz="0" w:space="0" w:color="auto"/>
      </w:divBdr>
    </w:div>
    <w:div w:id="114368677">
      <w:bodyDiv w:val="1"/>
      <w:marLeft w:val="0"/>
      <w:marRight w:val="0"/>
      <w:marTop w:val="0"/>
      <w:marBottom w:val="0"/>
      <w:divBdr>
        <w:top w:val="none" w:sz="0" w:space="0" w:color="auto"/>
        <w:left w:val="none" w:sz="0" w:space="0" w:color="auto"/>
        <w:bottom w:val="none" w:sz="0" w:space="0" w:color="auto"/>
        <w:right w:val="none" w:sz="0" w:space="0" w:color="auto"/>
      </w:divBdr>
    </w:div>
    <w:div w:id="180509512">
      <w:bodyDiv w:val="1"/>
      <w:marLeft w:val="0"/>
      <w:marRight w:val="0"/>
      <w:marTop w:val="0"/>
      <w:marBottom w:val="0"/>
      <w:divBdr>
        <w:top w:val="none" w:sz="0" w:space="0" w:color="auto"/>
        <w:left w:val="none" w:sz="0" w:space="0" w:color="auto"/>
        <w:bottom w:val="none" w:sz="0" w:space="0" w:color="auto"/>
        <w:right w:val="none" w:sz="0" w:space="0" w:color="auto"/>
      </w:divBdr>
    </w:div>
    <w:div w:id="196046373">
      <w:bodyDiv w:val="1"/>
      <w:marLeft w:val="0"/>
      <w:marRight w:val="0"/>
      <w:marTop w:val="0"/>
      <w:marBottom w:val="0"/>
      <w:divBdr>
        <w:top w:val="none" w:sz="0" w:space="0" w:color="auto"/>
        <w:left w:val="none" w:sz="0" w:space="0" w:color="auto"/>
        <w:bottom w:val="none" w:sz="0" w:space="0" w:color="auto"/>
        <w:right w:val="none" w:sz="0" w:space="0" w:color="auto"/>
      </w:divBdr>
    </w:div>
    <w:div w:id="296304983">
      <w:bodyDiv w:val="1"/>
      <w:marLeft w:val="0"/>
      <w:marRight w:val="0"/>
      <w:marTop w:val="0"/>
      <w:marBottom w:val="0"/>
      <w:divBdr>
        <w:top w:val="none" w:sz="0" w:space="0" w:color="auto"/>
        <w:left w:val="none" w:sz="0" w:space="0" w:color="auto"/>
        <w:bottom w:val="none" w:sz="0" w:space="0" w:color="auto"/>
        <w:right w:val="none" w:sz="0" w:space="0" w:color="auto"/>
      </w:divBdr>
    </w:div>
    <w:div w:id="304093708">
      <w:bodyDiv w:val="1"/>
      <w:marLeft w:val="0"/>
      <w:marRight w:val="0"/>
      <w:marTop w:val="0"/>
      <w:marBottom w:val="0"/>
      <w:divBdr>
        <w:top w:val="none" w:sz="0" w:space="0" w:color="auto"/>
        <w:left w:val="none" w:sz="0" w:space="0" w:color="auto"/>
        <w:bottom w:val="none" w:sz="0" w:space="0" w:color="auto"/>
        <w:right w:val="none" w:sz="0" w:space="0" w:color="auto"/>
      </w:divBdr>
    </w:div>
    <w:div w:id="319502366">
      <w:bodyDiv w:val="1"/>
      <w:marLeft w:val="0"/>
      <w:marRight w:val="0"/>
      <w:marTop w:val="0"/>
      <w:marBottom w:val="0"/>
      <w:divBdr>
        <w:top w:val="none" w:sz="0" w:space="0" w:color="auto"/>
        <w:left w:val="none" w:sz="0" w:space="0" w:color="auto"/>
        <w:bottom w:val="none" w:sz="0" w:space="0" w:color="auto"/>
        <w:right w:val="none" w:sz="0" w:space="0" w:color="auto"/>
      </w:divBdr>
    </w:div>
    <w:div w:id="355497329">
      <w:bodyDiv w:val="1"/>
      <w:marLeft w:val="0"/>
      <w:marRight w:val="0"/>
      <w:marTop w:val="0"/>
      <w:marBottom w:val="0"/>
      <w:divBdr>
        <w:top w:val="none" w:sz="0" w:space="0" w:color="auto"/>
        <w:left w:val="none" w:sz="0" w:space="0" w:color="auto"/>
        <w:bottom w:val="none" w:sz="0" w:space="0" w:color="auto"/>
        <w:right w:val="none" w:sz="0" w:space="0" w:color="auto"/>
      </w:divBdr>
    </w:div>
    <w:div w:id="368922477">
      <w:bodyDiv w:val="1"/>
      <w:marLeft w:val="0"/>
      <w:marRight w:val="0"/>
      <w:marTop w:val="0"/>
      <w:marBottom w:val="0"/>
      <w:divBdr>
        <w:top w:val="none" w:sz="0" w:space="0" w:color="auto"/>
        <w:left w:val="none" w:sz="0" w:space="0" w:color="auto"/>
        <w:bottom w:val="none" w:sz="0" w:space="0" w:color="auto"/>
        <w:right w:val="none" w:sz="0" w:space="0" w:color="auto"/>
      </w:divBdr>
    </w:div>
    <w:div w:id="402915736">
      <w:bodyDiv w:val="1"/>
      <w:marLeft w:val="0"/>
      <w:marRight w:val="0"/>
      <w:marTop w:val="0"/>
      <w:marBottom w:val="0"/>
      <w:divBdr>
        <w:top w:val="none" w:sz="0" w:space="0" w:color="auto"/>
        <w:left w:val="none" w:sz="0" w:space="0" w:color="auto"/>
        <w:bottom w:val="none" w:sz="0" w:space="0" w:color="auto"/>
        <w:right w:val="none" w:sz="0" w:space="0" w:color="auto"/>
      </w:divBdr>
    </w:div>
    <w:div w:id="410323110">
      <w:bodyDiv w:val="1"/>
      <w:marLeft w:val="0"/>
      <w:marRight w:val="0"/>
      <w:marTop w:val="0"/>
      <w:marBottom w:val="0"/>
      <w:divBdr>
        <w:top w:val="none" w:sz="0" w:space="0" w:color="auto"/>
        <w:left w:val="none" w:sz="0" w:space="0" w:color="auto"/>
        <w:bottom w:val="none" w:sz="0" w:space="0" w:color="auto"/>
        <w:right w:val="none" w:sz="0" w:space="0" w:color="auto"/>
      </w:divBdr>
    </w:div>
    <w:div w:id="435751112">
      <w:bodyDiv w:val="1"/>
      <w:marLeft w:val="0"/>
      <w:marRight w:val="0"/>
      <w:marTop w:val="0"/>
      <w:marBottom w:val="0"/>
      <w:divBdr>
        <w:top w:val="none" w:sz="0" w:space="0" w:color="auto"/>
        <w:left w:val="none" w:sz="0" w:space="0" w:color="auto"/>
        <w:bottom w:val="none" w:sz="0" w:space="0" w:color="auto"/>
        <w:right w:val="none" w:sz="0" w:space="0" w:color="auto"/>
      </w:divBdr>
    </w:div>
    <w:div w:id="442268767">
      <w:bodyDiv w:val="1"/>
      <w:marLeft w:val="0"/>
      <w:marRight w:val="0"/>
      <w:marTop w:val="0"/>
      <w:marBottom w:val="0"/>
      <w:divBdr>
        <w:top w:val="none" w:sz="0" w:space="0" w:color="auto"/>
        <w:left w:val="none" w:sz="0" w:space="0" w:color="auto"/>
        <w:bottom w:val="none" w:sz="0" w:space="0" w:color="auto"/>
        <w:right w:val="none" w:sz="0" w:space="0" w:color="auto"/>
      </w:divBdr>
    </w:div>
    <w:div w:id="448012744">
      <w:bodyDiv w:val="1"/>
      <w:marLeft w:val="0"/>
      <w:marRight w:val="0"/>
      <w:marTop w:val="0"/>
      <w:marBottom w:val="0"/>
      <w:divBdr>
        <w:top w:val="none" w:sz="0" w:space="0" w:color="auto"/>
        <w:left w:val="none" w:sz="0" w:space="0" w:color="auto"/>
        <w:bottom w:val="none" w:sz="0" w:space="0" w:color="auto"/>
        <w:right w:val="none" w:sz="0" w:space="0" w:color="auto"/>
      </w:divBdr>
    </w:div>
    <w:div w:id="452097741">
      <w:bodyDiv w:val="1"/>
      <w:marLeft w:val="0"/>
      <w:marRight w:val="0"/>
      <w:marTop w:val="0"/>
      <w:marBottom w:val="0"/>
      <w:divBdr>
        <w:top w:val="none" w:sz="0" w:space="0" w:color="auto"/>
        <w:left w:val="none" w:sz="0" w:space="0" w:color="auto"/>
        <w:bottom w:val="none" w:sz="0" w:space="0" w:color="auto"/>
        <w:right w:val="none" w:sz="0" w:space="0" w:color="auto"/>
      </w:divBdr>
    </w:div>
    <w:div w:id="519710364">
      <w:bodyDiv w:val="1"/>
      <w:marLeft w:val="0"/>
      <w:marRight w:val="0"/>
      <w:marTop w:val="0"/>
      <w:marBottom w:val="0"/>
      <w:divBdr>
        <w:top w:val="none" w:sz="0" w:space="0" w:color="auto"/>
        <w:left w:val="none" w:sz="0" w:space="0" w:color="auto"/>
        <w:bottom w:val="none" w:sz="0" w:space="0" w:color="auto"/>
        <w:right w:val="none" w:sz="0" w:space="0" w:color="auto"/>
      </w:divBdr>
    </w:div>
    <w:div w:id="527571217">
      <w:bodyDiv w:val="1"/>
      <w:marLeft w:val="0"/>
      <w:marRight w:val="0"/>
      <w:marTop w:val="0"/>
      <w:marBottom w:val="0"/>
      <w:divBdr>
        <w:top w:val="none" w:sz="0" w:space="0" w:color="auto"/>
        <w:left w:val="none" w:sz="0" w:space="0" w:color="auto"/>
        <w:bottom w:val="none" w:sz="0" w:space="0" w:color="auto"/>
        <w:right w:val="none" w:sz="0" w:space="0" w:color="auto"/>
      </w:divBdr>
    </w:div>
    <w:div w:id="528570861">
      <w:bodyDiv w:val="1"/>
      <w:marLeft w:val="0"/>
      <w:marRight w:val="0"/>
      <w:marTop w:val="0"/>
      <w:marBottom w:val="0"/>
      <w:divBdr>
        <w:top w:val="none" w:sz="0" w:space="0" w:color="auto"/>
        <w:left w:val="none" w:sz="0" w:space="0" w:color="auto"/>
        <w:bottom w:val="none" w:sz="0" w:space="0" w:color="auto"/>
        <w:right w:val="none" w:sz="0" w:space="0" w:color="auto"/>
      </w:divBdr>
    </w:div>
    <w:div w:id="592402682">
      <w:bodyDiv w:val="1"/>
      <w:marLeft w:val="0"/>
      <w:marRight w:val="0"/>
      <w:marTop w:val="0"/>
      <w:marBottom w:val="0"/>
      <w:divBdr>
        <w:top w:val="none" w:sz="0" w:space="0" w:color="auto"/>
        <w:left w:val="none" w:sz="0" w:space="0" w:color="auto"/>
        <w:bottom w:val="none" w:sz="0" w:space="0" w:color="auto"/>
        <w:right w:val="none" w:sz="0" w:space="0" w:color="auto"/>
      </w:divBdr>
    </w:div>
    <w:div w:id="620649745">
      <w:bodyDiv w:val="1"/>
      <w:marLeft w:val="0"/>
      <w:marRight w:val="0"/>
      <w:marTop w:val="0"/>
      <w:marBottom w:val="0"/>
      <w:divBdr>
        <w:top w:val="none" w:sz="0" w:space="0" w:color="auto"/>
        <w:left w:val="none" w:sz="0" w:space="0" w:color="auto"/>
        <w:bottom w:val="none" w:sz="0" w:space="0" w:color="auto"/>
        <w:right w:val="none" w:sz="0" w:space="0" w:color="auto"/>
      </w:divBdr>
    </w:div>
    <w:div w:id="667175092">
      <w:bodyDiv w:val="1"/>
      <w:marLeft w:val="0"/>
      <w:marRight w:val="0"/>
      <w:marTop w:val="0"/>
      <w:marBottom w:val="0"/>
      <w:divBdr>
        <w:top w:val="none" w:sz="0" w:space="0" w:color="auto"/>
        <w:left w:val="none" w:sz="0" w:space="0" w:color="auto"/>
        <w:bottom w:val="none" w:sz="0" w:space="0" w:color="auto"/>
        <w:right w:val="none" w:sz="0" w:space="0" w:color="auto"/>
      </w:divBdr>
    </w:div>
    <w:div w:id="702444841">
      <w:bodyDiv w:val="1"/>
      <w:marLeft w:val="0"/>
      <w:marRight w:val="0"/>
      <w:marTop w:val="0"/>
      <w:marBottom w:val="0"/>
      <w:divBdr>
        <w:top w:val="none" w:sz="0" w:space="0" w:color="auto"/>
        <w:left w:val="none" w:sz="0" w:space="0" w:color="auto"/>
        <w:bottom w:val="none" w:sz="0" w:space="0" w:color="auto"/>
        <w:right w:val="none" w:sz="0" w:space="0" w:color="auto"/>
      </w:divBdr>
    </w:div>
    <w:div w:id="738867023">
      <w:bodyDiv w:val="1"/>
      <w:marLeft w:val="0"/>
      <w:marRight w:val="0"/>
      <w:marTop w:val="0"/>
      <w:marBottom w:val="0"/>
      <w:divBdr>
        <w:top w:val="none" w:sz="0" w:space="0" w:color="auto"/>
        <w:left w:val="none" w:sz="0" w:space="0" w:color="auto"/>
        <w:bottom w:val="none" w:sz="0" w:space="0" w:color="auto"/>
        <w:right w:val="none" w:sz="0" w:space="0" w:color="auto"/>
      </w:divBdr>
    </w:div>
    <w:div w:id="750540959">
      <w:bodyDiv w:val="1"/>
      <w:marLeft w:val="0"/>
      <w:marRight w:val="0"/>
      <w:marTop w:val="0"/>
      <w:marBottom w:val="0"/>
      <w:divBdr>
        <w:top w:val="none" w:sz="0" w:space="0" w:color="auto"/>
        <w:left w:val="none" w:sz="0" w:space="0" w:color="auto"/>
        <w:bottom w:val="none" w:sz="0" w:space="0" w:color="auto"/>
        <w:right w:val="none" w:sz="0" w:space="0" w:color="auto"/>
      </w:divBdr>
    </w:div>
    <w:div w:id="776675497">
      <w:bodyDiv w:val="1"/>
      <w:marLeft w:val="0"/>
      <w:marRight w:val="0"/>
      <w:marTop w:val="0"/>
      <w:marBottom w:val="0"/>
      <w:divBdr>
        <w:top w:val="none" w:sz="0" w:space="0" w:color="auto"/>
        <w:left w:val="none" w:sz="0" w:space="0" w:color="auto"/>
        <w:bottom w:val="none" w:sz="0" w:space="0" w:color="auto"/>
        <w:right w:val="none" w:sz="0" w:space="0" w:color="auto"/>
      </w:divBdr>
      <w:divsChild>
        <w:div w:id="1361197948">
          <w:marLeft w:val="0"/>
          <w:marRight w:val="0"/>
          <w:marTop w:val="0"/>
          <w:marBottom w:val="0"/>
          <w:divBdr>
            <w:top w:val="none" w:sz="0" w:space="0" w:color="auto"/>
            <w:left w:val="none" w:sz="0" w:space="0" w:color="auto"/>
            <w:bottom w:val="none" w:sz="0" w:space="0" w:color="auto"/>
            <w:right w:val="none" w:sz="0" w:space="0" w:color="auto"/>
          </w:divBdr>
          <w:divsChild>
            <w:div w:id="555899783">
              <w:marLeft w:val="0"/>
              <w:marRight w:val="0"/>
              <w:marTop w:val="0"/>
              <w:marBottom w:val="0"/>
              <w:divBdr>
                <w:top w:val="none" w:sz="0" w:space="0" w:color="auto"/>
                <w:left w:val="none" w:sz="0" w:space="0" w:color="auto"/>
                <w:bottom w:val="none" w:sz="0" w:space="0" w:color="auto"/>
                <w:right w:val="none" w:sz="0" w:space="0" w:color="auto"/>
              </w:divBdr>
            </w:div>
            <w:div w:id="684594353">
              <w:marLeft w:val="0"/>
              <w:marRight w:val="0"/>
              <w:marTop w:val="0"/>
              <w:marBottom w:val="0"/>
              <w:divBdr>
                <w:top w:val="none" w:sz="0" w:space="0" w:color="auto"/>
                <w:left w:val="none" w:sz="0" w:space="0" w:color="auto"/>
                <w:bottom w:val="none" w:sz="0" w:space="0" w:color="auto"/>
                <w:right w:val="none" w:sz="0" w:space="0" w:color="auto"/>
              </w:divBdr>
              <w:divsChild>
                <w:div w:id="1928879672">
                  <w:marLeft w:val="0"/>
                  <w:marRight w:val="0"/>
                  <w:marTop w:val="0"/>
                  <w:marBottom w:val="0"/>
                  <w:divBdr>
                    <w:top w:val="none" w:sz="0" w:space="0" w:color="auto"/>
                    <w:left w:val="none" w:sz="0" w:space="0" w:color="auto"/>
                    <w:bottom w:val="none" w:sz="0" w:space="0" w:color="auto"/>
                    <w:right w:val="none" w:sz="0" w:space="0" w:color="auto"/>
                  </w:divBdr>
                  <w:divsChild>
                    <w:div w:id="192106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891715">
      <w:bodyDiv w:val="1"/>
      <w:marLeft w:val="0"/>
      <w:marRight w:val="0"/>
      <w:marTop w:val="0"/>
      <w:marBottom w:val="0"/>
      <w:divBdr>
        <w:top w:val="none" w:sz="0" w:space="0" w:color="auto"/>
        <w:left w:val="none" w:sz="0" w:space="0" w:color="auto"/>
        <w:bottom w:val="none" w:sz="0" w:space="0" w:color="auto"/>
        <w:right w:val="none" w:sz="0" w:space="0" w:color="auto"/>
      </w:divBdr>
    </w:div>
    <w:div w:id="807626756">
      <w:bodyDiv w:val="1"/>
      <w:marLeft w:val="0"/>
      <w:marRight w:val="0"/>
      <w:marTop w:val="0"/>
      <w:marBottom w:val="0"/>
      <w:divBdr>
        <w:top w:val="none" w:sz="0" w:space="0" w:color="auto"/>
        <w:left w:val="none" w:sz="0" w:space="0" w:color="auto"/>
        <w:bottom w:val="none" w:sz="0" w:space="0" w:color="auto"/>
        <w:right w:val="none" w:sz="0" w:space="0" w:color="auto"/>
      </w:divBdr>
      <w:divsChild>
        <w:div w:id="1352803852">
          <w:marLeft w:val="0"/>
          <w:marRight w:val="0"/>
          <w:marTop w:val="0"/>
          <w:marBottom w:val="0"/>
          <w:divBdr>
            <w:top w:val="none" w:sz="0" w:space="0" w:color="auto"/>
            <w:left w:val="none" w:sz="0" w:space="0" w:color="auto"/>
            <w:bottom w:val="none" w:sz="0" w:space="0" w:color="auto"/>
            <w:right w:val="none" w:sz="0" w:space="0" w:color="auto"/>
          </w:divBdr>
        </w:div>
      </w:divsChild>
    </w:div>
    <w:div w:id="827747844">
      <w:bodyDiv w:val="1"/>
      <w:marLeft w:val="0"/>
      <w:marRight w:val="0"/>
      <w:marTop w:val="0"/>
      <w:marBottom w:val="0"/>
      <w:divBdr>
        <w:top w:val="none" w:sz="0" w:space="0" w:color="auto"/>
        <w:left w:val="none" w:sz="0" w:space="0" w:color="auto"/>
        <w:bottom w:val="none" w:sz="0" w:space="0" w:color="auto"/>
        <w:right w:val="none" w:sz="0" w:space="0" w:color="auto"/>
      </w:divBdr>
      <w:divsChild>
        <w:div w:id="1155150963">
          <w:marLeft w:val="0"/>
          <w:marRight w:val="0"/>
          <w:marTop w:val="0"/>
          <w:marBottom w:val="0"/>
          <w:divBdr>
            <w:top w:val="none" w:sz="0" w:space="0" w:color="auto"/>
            <w:left w:val="none" w:sz="0" w:space="0" w:color="auto"/>
            <w:bottom w:val="none" w:sz="0" w:space="0" w:color="auto"/>
            <w:right w:val="none" w:sz="0" w:space="0" w:color="auto"/>
          </w:divBdr>
          <w:divsChild>
            <w:div w:id="88397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40692">
      <w:bodyDiv w:val="1"/>
      <w:marLeft w:val="0"/>
      <w:marRight w:val="0"/>
      <w:marTop w:val="0"/>
      <w:marBottom w:val="0"/>
      <w:divBdr>
        <w:top w:val="none" w:sz="0" w:space="0" w:color="auto"/>
        <w:left w:val="none" w:sz="0" w:space="0" w:color="auto"/>
        <w:bottom w:val="none" w:sz="0" w:space="0" w:color="auto"/>
        <w:right w:val="none" w:sz="0" w:space="0" w:color="auto"/>
      </w:divBdr>
    </w:div>
    <w:div w:id="950863869">
      <w:bodyDiv w:val="1"/>
      <w:marLeft w:val="0"/>
      <w:marRight w:val="0"/>
      <w:marTop w:val="0"/>
      <w:marBottom w:val="0"/>
      <w:divBdr>
        <w:top w:val="none" w:sz="0" w:space="0" w:color="auto"/>
        <w:left w:val="none" w:sz="0" w:space="0" w:color="auto"/>
        <w:bottom w:val="none" w:sz="0" w:space="0" w:color="auto"/>
        <w:right w:val="none" w:sz="0" w:space="0" w:color="auto"/>
      </w:divBdr>
    </w:div>
    <w:div w:id="1029529867">
      <w:bodyDiv w:val="1"/>
      <w:marLeft w:val="0"/>
      <w:marRight w:val="0"/>
      <w:marTop w:val="0"/>
      <w:marBottom w:val="0"/>
      <w:divBdr>
        <w:top w:val="none" w:sz="0" w:space="0" w:color="auto"/>
        <w:left w:val="none" w:sz="0" w:space="0" w:color="auto"/>
        <w:bottom w:val="none" w:sz="0" w:space="0" w:color="auto"/>
        <w:right w:val="none" w:sz="0" w:space="0" w:color="auto"/>
      </w:divBdr>
    </w:div>
    <w:div w:id="1039746862">
      <w:bodyDiv w:val="1"/>
      <w:marLeft w:val="0"/>
      <w:marRight w:val="0"/>
      <w:marTop w:val="0"/>
      <w:marBottom w:val="0"/>
      <w:divBdr>
        <w:top w:val="none" w:sz="0" w:space="0" w:color="auto"/>
        <w:left w:val="none" w:sz="0" w:space="0" w:color="auto"/>
        <w:bottom w:val="none" w:sz="0" w:space="0" w:color="auto"/>
        <w:right w:val="none" w:sz="0" w:space="0" w:color="auto"/>
      </w:divBdr>
    </w:div>
    <w:div w:id="1041589630">
      <w:bodyDiv w:val="1"/>
      <w:marLeft w:val="0"/>
      <w:marRight w:val="0"/>
      <w:marTop w:val="0"/>
      <w:marBottom w:val="0"/>
      <w:divBdr>
        <w:top w:val="none" w:sz="0" w:space="0" w:color="auto"/>
        <w:left w:val="none" w:sz="0" w:space="0" w:color="auto"/>
        <w:bottom w:val="none" w:sz="0" w:space="0" w:color="auto"/>
        <w:right w:val="none" w:sz="0" w:space="0" w:color="auto"/>
      </w:divBdr>
    </w:div>
    <w:div w:id="1057359597">
      <w:bodyDiv w:val="1"/>
      <w:marLeft w:val="0"/>
      <w:marRight w:val="0"/>
      <w:marTop w:val="0"/>
      <w:marBottom w:val="0"/>
      <w:divBdr>
        <w:top w:val="none" w:sz="0" w:space="0" w:color="auto"/>
        <w:left w:val="none" w:sz="0" w:space="0" w:color="auto"/>
        <w:bottom w:val="none" w:sz="0" w:space="0" w:color="auto"/>
        <w:right w:val="none" w:sz="0" w:space="0" w:color="auto"/>
      </w:divBdr>
    </w:div>
    <w:div w:id="1059355377">
      <w:bodyDiv w:val="1"/>
      <w:marLeft w:val="0"/>
      <w:marRight w:val="0"/>
      <w:marTop w:val="0"/>
      <w:marBottom w:val="0"/>
      <w:divBdr>
        <w:top w:val="none" w:sz="0" w:space="0" w:color="auto"/>
        <w:left w:val="none" w:sz="0" w:space="0" w:color="auto"/>
        <w:bottom w:val="none" w:sz="0" w:space="0" w:color="auto"/>
        <w:right w:val="none" w:sz="0" w:space="0" w:color="auto"/>
      </w:divBdr>
    </w:div>
    <w:div w:id="1068577338">
      <w:bodyDiv w:val="1"/>
      <w:marLeft w:val="0"/>
      <w:marRight w:val="0"/>
      <w:marTop w:val="0"/>
      <w:marBottom w:val="0"/>
      <w:divBdr>
        <w:top w:val="none" w:sz="0" w:space="0" w:color="auto"/>
        <w:left w:val="none" w:sz="0" w:space="0" w:color="auto"/>
        <w:bottom w:val="none" w:sz="0" w:space="0" w:color="auto"/>
        <w:right w:val="none" w:sz="0" w:space="0" w:color="auto"/>
      </w:divBdr>
    </w:div>
    <w:div w:id="1080756676">
      <w:bodyDiv w:val="1"/>
      <w:marLeft w:val="0"/>
      <w:marRight w:val="0"/>
      <w:marTop w:val="0"/>
      <w:marBottom w:val="0"/>
      <w:divBdr>
        <w:top w:val="none" w:sz="0" w:space="0" w:color="auto"/>
        <w:left w:val="none" w:sz="0" w:space="0" w:color="auto"/>
        <w:bottom w:val="none" w:sz="0" w:space="0" w:color="auto"/>
        <w:right w:val="none" w:sz="0" w:space="0" w:color="auto"/>
      </w:divBdr>
    </w:div>
    <w:div w:id="1090275086">
      <w:bodyDiv w:val="1"/>
      <w:marLeft w:val="0"/>
      <w:marRight w:val="0"/>
      <w:marTop w:val="0"/>
      <w:marBottom w:val="0"/>
      <w:divBdr>
        <w:top w:val="none" w:sz="0" w:space="0" w:color="auto"/>
        <w:left w:val="none" w:sz="0" w:space="0" w:color="auto"/>
        <w:bottom w:val="none" w:sz="0" w:space="0" w:color="auto"/>
        <w:right w:val="none" w:sz="0" w:space="0" w:color="auto"/>
      </w:divBdr>
    </w:div>
    <w:div w:id="1096512764">
      <w:bodyDiv w:val="1"/>
      <w:marLeft w:val="0"/>
      <w:marRight w:val="0"/>
      <w:marTop w:val="0"/>
      <w:marBottom w:val="0"/>
      <w:divBdr>
        <w:top w:val="none" w:sz="0" w:space="0" w:color="auto"/>
        <w:left w:val="none" w:sz="0" w:space="0" w:color="auto"/>
        <w:bottom w:val="none" w:sz="0" w:space="0" w:color="auto"/>
        <w:right w:val="none" w:sz="0" w:space="0" w:color="auto"/>
      </w:divBdr>
    </w:div>
    <w:div w:id="1163660017">
      <w:bodyDiv w:val="1"/>
      <w:marLeft w:val="0"/>
      <w:marRight w:val="0"/>
      <w:marTop w:val="0"/>
      <w:marBottom w:val="0"/>
      <w:divBdr>
        <w:top w:val="none" w:sz="0" w:space="0" w:color="auto"/>
        <w:left w:val="none" w:sz="0" w:space="0" w:color="auto"/>
        <w:bottom w:val="none" w:sz="0" w:space="0" w:color="auto"/>
        <w:right w:val="none" w:sz="0" w:space="0" w:color="auto"/>
      </w:divBdr>
    </w:div>
    <w:div w:id="1168598611">
      <w:bodyDiv w:val="1"/>
      <w:marLeft w:val="0"/>
      <w:marRight w:val="0"/>
      <w:marTop w:val="0"/>
      <w:marBottom w:val="0"/>
      <w:divBdr>
        <w:top w:val="none" w:sz="0" w:space="0" w:color="auto"/>
        <w:left w:val="none" w:sz="0" w:space="0" w:color="auto"/>
        <w:bottom w:val="none" w:sz="0" w:space="0" w:color="auto"/>
        <w:right w:val="none" w:sz="0" w:space="0" w:color="auto"/>
      </w:divBdr>
    </w:div>
    <w:div w:id="1189216487">
      <w:bodyDiv w:val="1"/>
      <w:marLeft w:val="0"/>
      <w:marRight w:val="0"/>
      <w:marTop w:val="0"/>
      <w:marBottom w:val="0"/>
      <w:divBdr>
        <w:top w:val="none" w:sz="0" w:space="0" w:color="auto"/>
        <w:left w:val="none" w:sz="0" w:space="0" w:color="auto"/>
        <w:bottom w:val="none" w:sz="0" w:space="0" w:color="auto"/>
        <w:right w:val="none" w:sz="0" w:space="0" w:color="auto"/>
      </w:divBdr>
    </w:div>
    <w:div w:id="1208564663">
      <w:bodyDiv w:val="1"/>
      <w:marLeft w:val="0"/>
      <w:marRight w:val="0"/>
      <w:marTop w:val="0"/>
      <w:marBottom w:val="0"/>
      <w:divBdr>
        <w:top w:val="none" w:sz="0" w:space="0" w:color="auto"/>
        <w:left w:val="none" w:sz="0" w:space="0" w:color="auto"/>
        <w:bottom w:val="none" w:sz="0" w:space="0" w:color="auto"/>
        <w:right w:val="none" w:sz="0" w:space="0" w:color="auto"/>
      </w:divBdr>
    </w:div>
    <w:div w:id="1226255447">
      <w:bodyDiv w:val="1"/>
      <w:marLeft w:val="0"/>
      <w:marRight w:val="0"/>
      <w:marTop w:val="0"/>
      <w:marBottom w:val="0"/>
      <w:divBdr>
        <w:top w:val="none" w:sz="0" w:space="0" w:color="auto"/>
        <w:left w:val="none" w:sz="0" w:space="0" w:color="auto"/>
        <w:bottom w:val="none" w:sz="0" w:space="0" w:color="auto"/>
        <w:right w:val="none" w:sz="0" w:space="0" w:color="auto"/>
      </w:divBdr>
    </w:div>
    <w:div w:id="1284582770">
      <w:bodyDiv w:val="1"/>
      <w:marLeft w:val="0"/>
      <w:marRight w:val="0"/>
      <w:marTop w:val="0"/>
      <w:marBottom w:val="0"/>
      <w:divBdr>
        <w:top w:val="none" w:sz="0" w:space="0" w:color="auto"/>
        <w:left w:val="none" w:sz="0" w:space="0" w:color="auto"/>
        <w:bottom w:val="none" w:sz="0" w:space="0" w:color="auto"/>
        <w:right w:val="none" w:sz="0" w:space="0" w:color="auto"/>
      </w:divBdr>
    </w:div>
    <w:div w:id="1307857859">
      <w:bodyDiv w:val="1"/>
      <w:marLeft w:val="0"/>
      <w:marRight w:val="0"/>
      <w:marTop w:val="0"/>
      <w:marBottom w:val="0"/>
      <w:divBdr>
        <w:top w:val="none" w:sz="0" w:space="0" w:color="auto"/>
        <w:left w:val="none" w:sz="0" w:space="0" w:color="auto"/>
        <w:bottom w:val="none" w:sz="0" w:space="0" w:color="auto"/>
        <w:right w:val="none" w:sz="0" w:space="0" w:color="auto"/>
      </w:divBdr>
    </w:div>
    <w:div w:id="1313749800">
      <w:bodyDiv w:val="1"/>
      <w:marLeft w:val="0"/>
      <w:marRight w:val="0"/>
      <w:marTop w:val="0"/>
      <w:marBottom w:val="0"/>
      <w:divBdr>
        <w:top w:val="none" w:sz="0" w:space="0" w:color="auto"/>
        <w:left w:val="none" w:sz="0" w:space="0" w:color="auto"/>
        <w:bottom w:val="none" w:sz="0" w:space="0" w:color="auto"/>
        <w:right w:val="none" w:sz="0" w:space="0" w:color="auto"/>
      </w:divBdr>
    </w:div>
    <w:div w:id="1335575385">
      <w:bodyDiv w:val="1"/>
      <w:marLeft w:val="0"/>
      <w:marRight w:val="0"/>
      <w:marTop w:val="0"/>
      <w:marBottom w:val="0"/>
      <w:divBdr>
        <w:top w:val="none" w:sz="0" w:space="0" w:color="auto"/>
        <w:left w:val="none" w:sz="0" w:space="0" w:color="auto"/>
        <w:bottom w:val="none" w:sz="0" w:space="0" w:color="auto"/>
        <w:right w:val="none" w:sz="0" w:space="0" w:color="auto"/>
      </w:divBdr>
    </w:div>
    <w:div w:id="1349605392">
      <w:bodyDiv w:val="1"/>
      <w:marLeft w:val="0"/>
      <w:marRight w:val="0"/>
      <w:marTop w:val="0"/>
      <w:marBottom w:val="0"/>
      <w:divBdr>
        <w:top w:val="none" w:sz="0" w:space="0" w:color="auto"/>
        <w:left w:val="none" w:sz="0" w:space="0" w:color="auto"/>
        <w:bottom w:val="none" w:sz="0" w:space="0" w:color="auto"/>
        <w:right w:val="none" w:sz="0" w:space="0" w:color="auto"/>
      </w:divBdr>
    </w:div>
    <w:div w:id="1391928997">
      <w:bodyDiv w:val="1"/>
      <w:marLeft w:val="0"/>
      <w:marRight w:val="0"/>
      <w:marTop w:val="0"/>
      <w:marBottom w:val="0"/>
      <w:divBdr>
        <w:top w:val="none" w:sz="0" w:space="0" w:color="auto"/>
        <w:left w:val="none" w:sz="0" w:space="0" w:color="auto"/>
        <w:bottom w:val="none" w:sz="0" w:space="0" w:color="auto"/>
        <w:right w:val="none" w:sz="0" w:space="0" w:color="auto"/>
      </w:divBdr>
      <w:divsChild>
        <w:div w:id="887256681">
          <w:marLeft w:val="0"/>
          <w:marRight w:val="0"/>
          <w:marTop w:val="0"/>
          <w:marBottom w:val="0"/>
          <w:divBdr>
            <w:top w:val="none" w:sz="0" w:space="0" w:color="auto"/>
            <w:left w:val="none" w:sz="0" w:space="0" w:color="auto"/>
            <w:bottom w:val="none" w:sz="0" w:space="0" w:color="auto"/>
            <w:right w:val="none" w:sz="0" w:space="0" w:color="auto"/>
          </w:divBdr>
        </w:div>
      </w:divsChild>
    </w:div>
    <w:div w:id="1427144131">
      <w:bodyDiv w:val="1"/>
      <w:marLeft w:val="0"/>
      <w:marRight w:val="0"/>
      <w:marTop w:val="0"/>
      <w:marBottom w:val="0"/>
      <w:divBdr>
        <w:top w:val="none" w:sz="0" w:space="0" w:color="auto"/>
        <w:left w:val="none" w:sz="0" w:space="0" w:color="auto"/>
        <w:bottom w:val="none" w:sz="0" w:space="0" w:color="auto"/>
        <w:right w:val="none" w:sz="0" w:space="0" w:color="auto"/>
      </w:divBdr>
    </w:div>
    <w:div w:id="1459448023">
      <w:bodyDiv w:val="1"/>
      <w:marLeft w:val="0"/>
      <w:marRight w:val="0"/>
      <w:marTop w:val="0"/>
      <w:marBottom w:val="0"/>
      <w:divBdr>
        <w:top w:val="none" w:sz="0" w:space="0" w:color="auto"/>
        <w:left w:val="none" w:sz="0" w:space="0" w:color="auto"/>
        <w:bottom w:val="none" w:sz="0" w:space="0" w:color="auto"/>
        <w:right w:val="none" w:sz="0" w:space="0" w:color="auto"/>
      </w:divBdr>
    </w:div>
    <w:div w:id="1497527135">
      <w:bodyDiv w:val="1"/>
      <w:marLeft w:val="0"/>
      <w:marRight w:val="0"/>
      <w:marTop w:val="0"/>
      <w:marBottom w:val="0"/>
      <w:divBdr>
        <w:top w:val="none" w:sz="0" w:space="0" w:color="auto"/>
        <w:left w:val="none" w:sz="0" w:space="0" w:color="auto"/>
        <w:bottom w:val="none" w:sz="0" w:space="0" w:color="auto"/>
        <w:right w:val="none" w:sz="0" w:space="0" w:color="auto"/>
      </w:divBdr>
    </w:div>
    <w:div w:id="1505314268">
      <w:bodyDiv w:val="1"/>
      <w:marLeft w:val="0"/>
      <w:marRight w:val="0"/>
      <w:marTop w:val="0"/>
      <w:marBottom w:val="0"/>
      <w:divBdr>
        <w:top w:val="none" w:sz="0" w:space="0" w:color="auto"/>
        <w:left w:val="none" w:sz="0" w:space="0" w:color="auto"/>
        <w:bottom w:val="none" w:sz="0" w:space="0" w:color="auto"/>
        <w:right w:val="none" w:sz="0" w:space="0" w:color="auto"/>
      </w:divBdr>
    </w:div>
    <w:div w:id="1515456579">
      <w:bodyDiv w:val="1"/>
      <w:marLeft w:val="0"/>
      <w:marRight w:val="0"/>
      <w:marTop w:val="0"/>
      <w:marBottom w:val="0"/>
      <w:divBdr>
        <w:top w:val="none" w:sz="0" w:space="0" w:color="auto"/>
        <w:left w:val="none" w:sz="0" w:space="0" w:color="auto"/>
        <w:bottom w:val="none" w:sz="0" w:space="0" w:color="auto"/>
        <w:right w:val="none" w:sz="0" w:space="0" w:color="auto"/>
      </w:divBdr>
    </w:div>
    <w:div w:id="1540044619">
      <w:bodyDiv w:val="1"/>
      <w:marLeft w:val="0"/>
      <w:marRight w:val="0"/>
      <w:marTop w:val="0"/>
      <w:marBottom w:val="0"/>
      <w:divBdr>
        <w:top w:val="none" w:sz="0" w:space="0" w:color="auto"/>
        <w:left w:val="none" w:sz="0" w:space="0" w:color="auto"/>
        <w:bottom w:val="none" w:sz="0" w:space="0" w:color="auto"/>
        <w:right w:val="none" w:sz="0" w:space="0" w:color="auto"/>
      </w:divBdr>
    </w:div>
    <w:div w:id="1544126129">
      <w:bodyDiv w:val="1"/>
      <w:marLeft w:val="0"/>
      <w:marRight w:val="0"/>
      <w:marTop w:val="0"/>
      <w:marBottom w:val="0"/>
      <w:divBdr>
        <w:top w:val="none" w:sz="0" w:space="0" w:color="auto"/>
        <w:left w:val="none" w:sz="0" w:space="0" w:color="auto"/>
        <w:bottom w:val="none" w:sz="0" w:space="0" w:color="auto"/>
        <w:right w:val="none" w:sz="0" w:space="0" w:color="auto"/>
      </w:divBdr>
    </w:div>
    <w:div w:id="1621766197">
      <w:bodyDiv w:val="1"/>
      <w:marLeft w:val="0"/>
      <w:marRight w:val="0"/>
      <w:marTop w:val="0"/>
      <w:marBottom w:val="0"/>
      <w:divBdr>
        <w:top w:val="none" w:sz="0" w:space="0" w:color="auto"/>
        <w:left w:val="none" w:sz="0" w:space="0" w:color="auto"/>
        <w:bottom w:val="none" w:sz="0" w:space="0" w:color="auto"/>
        <w:right w:val="none" w:sz="0" w:space="0" w:color="auto"/>
      </w:divBdr>
    </w:div>
    <w:div w:id="1625310553">
      <w:bodyDiv w:val="1"/>
      <w:marLeft w:val="0"/>
      <w:marRight w:val="0"/>
      <w:marTop w:val="0"/>
      <w:marBottom w:val="0"/>
      <w:divBdr>
        <w:top w:val="none" w:sz="0" w:space="0" w:color="auto"/>
        <w:left w:val="none" w:sz="0" w:space="0" w:color="auto"/>
        <w:bottom w:val="none" w:sz="0" w:space="0" w:color="auto"/>
        <w:right w:val="none" w:sz="0" w:space="0" w:color="auto"/>
      </w:divBdr>
    </w:div>
    <w:div w:id="1647780981">
      <w:bodyDiv w:val="1"/>
      <w:marLeft w:val="0"/>
      <w:marRight w:val="0"/>
      <w:marTop w:val="0"/>
      <w:marBottom w:val="0"/>
      <w:divBdr>
        <w:top w:val="none" w:sz="0" w:space="0" w:color="auto"/>
        <w:left w:val="none" w:sz="0" w:space="0" w:color="auto"/>
        <w:bottom w:val="none" w:sz="0" w:space="0" w:color="auto"/>
        <w:right w:val="none" w:sz="0" w:space="0" w:color="auto"/>
      </w:divBdr>
    </w:div>
    <w:div w:id="1656448158">
      <w:bodyDiv w:val="1"/>
      <w:marLeft w:val="0"/>
      <w:marRight w:val="0"/>
      <w:marTop w:val="0"/>
      <w:marBottom w:val="0"/>
      <w:divBdr>
        <w:top w:val="none" w:sz="0" w:space="0" w:color="auto"/>
        <w:left w:val="none" w:sz="0" w:space="0" w:color="auto"/>
        <w:bottom w:val="none" w:sz="0" w:space="0" w:color="auto"/>
        <w:right w:val="none" w:sz="0" w:space="0" w:color="auto"/>
      </w:divBdr>
    </w:div>
    <w:div w:id="1684093404">
      <w:bodyDiv w:val="1"/>
      <w:marLeft w:val="0"/>
      <w:marRight w:val="0"/>
      <w:marTop w:val="0"/>
      <w:marBottom w:val="0"/>
      <w:divBdr>
        <w:top w:val="none" w:sz="0" w:space="0" w:color="auto"/>
        <w:left w:val="none" w:sz="0" w:space="0" w:color="auto"/>
        <w:bottom w:val="none" w:sz="0" w:space="0" w:color="auto"/>
        <w:right w:val="none" w:sz="0" w:space="0" w:color="auto"/>
      </w:divBdr>
    </w:div>
    <w:div w:id="1720976014">
      <w:bodyDiv w:val="1"/>
      <w:marLeft w:val="0"/>
      <w:marRight w:val="0"/>
      <w:marTop w:val="0"/>
      <w:marBottom w:val="0"/>
      <w:divBdr>
        <w:top w:val="none" w:sz="0" w:space="0" w:color="auto"/>
        <w:left w:val="none" w:sz="0" w:space="0" w:color="auto"/>
        <w:bottom w:val="none" w:sz="0" w:space="0" w:color="auto"/>
        <w:right w:val="none" w:sz="0" w:space="0" w:color="auto"/>
      </w:divBdr>
    </w:div>
    <w:div w:id="1724065119">
      <w:bodyDiv w:val="1"/>
      <w:marLeft w:val="0"/>
      <w:marRight w:val="0"/>
      <w:marTop w:val="0"/>
      <w:marBottom w:val="0"/>
      <w:divBdr>
        <w:top w:val="none" w:sz="0" w:space="0" w:color="auto"/>
        <w:left w:val="none" w:sz="0" w:space="0" w:color="auto"/>
        <w:bottom w:val="none" w:sz="0" w:space="0" w:color="auto"/>
        <w:right w:val="none" w:sz="0" w:space="0" w:color="auto"/>
      </w:divBdr>
    </w:div>
    <w:div w:id="1740862086">
      <w:bodyDiv w:val="1"/>
      <w:marLeft w:val="0"/>
      <w:marRight w:val="0"/>
      <w:marTop w:val="0"/>
      <w:marBottom w:val="0"/>
      <w:divBdr>
        <w:top w:val="none" w:sz="0" w:space="0" w:color="auto"/>
        <w:left w:val="none" w:sz="0" w:space="0" w:color="auto"/>
        <w:bottom w:val="none" w:sz="0" w:space="0" w:color="auto"/>
        <w:right w:val="none" w:sz="0" w:space="0" w:color="auto"/>
      </w:divBdr>
    </w:div>
    <w:div w:id="1746999918">
      <w:bodyDiv w:val="1"/>
      <w:marLeft w:val="0"/>
      <w:marRight w:val="0"/>
      <w:marTop w:val="0"/>
      <w:marBottom w:val="0"/>
      <w:divBdr>
        <w:top w:val="none" w:sz="0" w:space="0" w:color="auto"/>
        <w:left w:val="none" w:sz="0" w:space="0" w:color="auto"/>
        <w:bottom w:val="none" w:sz="0" w:space="0" w:color="auto"/>
        <w:right w:val="none" w:sz="0" w:space="0" w:color="auto"/>
      </w:divBdr>
    </w:div>
    <w:div w:id="1750813347">
      <w:bodyDiv w:val="1"/>
      <w:marLeft w:val="0"/>
      <w:marRight w:val="0"/>
      <w:marTop w:val="0"/>
      <w:marBottom w:val="0"/>
      <w:divBdr>
        <w:top w:val="none" w:sz="0" w:space="0" w:color="auto"/>
        <w:left w:val="none" w:sz="0" w:space="0" w:color="auto"/>
        <w:bottom w:val="none" w:sz="0" w:space="0" w:color="auto"/>
        <w:right w:val="none" w:sz="0" w:space="0" w:color="auto"/>
      </w:divBdr>
    </w:div>
    <w:div w:id="1752964798">
      <w:bodyDiv w:val="1"/>
      <w:marLeft w:val="0"/>
      <w:marRight w:val="0"/>
      <w:marTop w:val="0"/>
      <w:marBottom w:val="0"/>
      <w:divBdr>
        <w:top w:val="none" w:sz="0" w:space="0" w:color="auto"/>
        <w:left w:val="none" w:sz="0" w:space="0" w:color="auto"/>
        <w:bottom w:val="none" w:sz="0" w:space="0" w:color="auto"/>
        <w:right w:val="none" w:sz="0" w:space="0" w:color="auto"/>
      </w:divBdr>
    </w:div>
    <w:div w:id="1769500772">
      <w:bodyDiv w:val="1"/>
      <w:marLeft w:val="0"/>
      <w:marRight w:val="0"/>
      <w:marTop w:val="0"/>
      <w:marBottom w:val="0"/>
      <w:divBdr>
        <w:top w:val="none" w:sz="0" w:space="0" w:color="auto"/>
        <w:left w:val="none" w:sz="0" w:space="0" w:color="auto"/>
        <w:bottom w:val="none" w:sz="0" w:space="0" w:color="auto"/>
        <w:right w:val="none" w:sz="0" w:space="0" w:color="auto"/>
      </w:divBdr>
    </w:div>
    <w:div w:id="1830173904">
      <w:bodyDiv w:val="1"/>
      <w:marLeft w:val="0"/>
      <w:marRight w:val="0"/>
      <w:marTop w:val="0"/>
      <w:marBottom w:val="0"/>
      <w:divBdr>
        <w:top w:val="none" w:sz="0" w:space="0" w:color="auto"/>
        <w:left w:val="none" w:sz="0" w:space="0" w:color="auto"/>
        <w:bottom w:val="none" w:sz="0" w:space="0" w:color="auto"/>
        <w:right w:val="none" w:sz="0" w:space="0" w:color="auto"/>
      </w:divBdr>
    </w:div>
    <w:div w:id="1860703227">
      <w:bodyDiv w:val="1"/>
      <w:marLeft w:val="0"/>
      <w:marRight w:val="0"/>
      <w:marTop w:val="0"/>
      <w:marBottom w:val="0"/>
      <w:divBdr>
        <w:top w:val="none" w:sz="0" w:space="0" w:color="auto"/>
        <w:left w:val="none" w:sz="0" w:space="0" w:color="auto"/>
        <w:bottom w:val="none" w:sz="0" w:space="0" w:color="auto"/>
        <w:right w:val="none" w:sz="0" w:space="0" w:color="auto"/>
      </w:divBdr>
    </w:div>
    <w:div w:id="1913543149">
      <w:bodyDiv w:val="1"/>
      <w:marLeft w:val="0"/>
      <w:marRight w:val="0"/>
      <w:marTop w:val="0"/>
      <w:marBottom w:val="0"/>
      <w:divBdr>
        <w:top w:val="none" w:sz="0" w:space="0" w:color="auto"/>
        <w:left w:val="none" w:sz="0" w:space="0" w:color="auto"/>
        <w:bottom w:val="none" w:sz="0" w:space="0" w:color="auto"/>
        <w:right w:val="none" w:sz="0" w:space="0" w:color="auto"/>
      </w:divBdr>
    </w:div>
    <w:div w:id="1918977662">
      <w:bodyDiv w:val="1"/>
      <w:marLeft w:val="0"/>
      <w:marRight w:val="0"/>
      <w:marTop w:val="0"/>
      <w:marBottom w:val="0"/>
      <w:divBdr>
        <w:top w:val="none" w:sz="0" w:space="0" w:color="auto"/>
        <w:left w:val="none" w:sz="0" w:space="0" w:color="auto"/>
        <w:bottom w:val="none" w:sz="0" w:space="0" w:color="auto"/>
        <w:right w:val="none" w:sz="0" w:space="0" w:color="auto"/>
      </w:divBdr>
    </w:div>
    <w:div w:id="1924799296">
      <w:bodyDiv w:val="1"/>
      <w:marLeft w:val="0"/>
      <w:marRight w:val="0"/>
      <w:marTop w:val="0"/>
      <w:marBottom w:val="0"/>
      <w:divBdr>
        <w:top w:val="none" w:sz="0" w:space="0" w:color="auto"/>
        <w:left w:val="none" w:sz="0" w:space="0" w:color="auto"/>
        <w:bottom w:val="none" w:sz="0" w:space="0" w:color="auto"/>
        <w:right w:val="none" w:sz="0" w:space="0" w:color="auto"/>
      </w:divBdr>
    </w:div>
    <w:div w:id="1937783872">
      <w:bodyDiv w:val="1"/>
      <w:marLeft w:val="0"/>
      <w:marRight w:val="0"/>
      <w:marTop w:val="0"/>
      <w:marBottom w:val="0"/>
      <w:divBdr>
        <w:top w:val="none" w:sz="0" w:space="0" w:color="auto"/>
        <w:left w:val="none" w:sz="0" w:space="0" w:color="auto"/>
        <w:bottom w:val="none" w:sz="0" w:space="0" w:color="auto"/>
        <w:right w:val="none" w:sz="0" w:space="0" w:color="auto"/>
      </w:divBdr>
    </w:div>
    <w:div w:id="1942646680">
      <w:bodyDiv w:val="1"/>
      <w:marLeft w:val="0"/>
      <w:marRight w:val="0"/>
      <w:marTop w:val="0"/>
      <w:marBottom w:val="0"/>
      <w:divBdr>
        <w:top w:val="none" w:sz="0" w:space="0" w:color="auto"/>
        <w:left w:val="none" w:sz="0" w:space="0" w:color="auto"/>
        <w:bottom w:val="none" w:sz="0" w:space="0" w:color="auto"/>
        <w:right w:val="none" w:sz="0" w:space="0" w:color="auto"/>
      </w:divBdr>
    </w:div>
    <w:div w:id="1948922998">
      <w:bodyDiv w:val="1"/>
      <w:marLeft w:val="0"/>
      <w:marRight w:val="0"/>
      <w:marTop w:val="0"/>
      <w:marBottom w:val="0"/>
      <w:divBdr>
        <w:top w:val="none" w:sz="0" w:space="0" w:color="auto"/>
        <w:left w:val="none" w:sz="0" w:space="0" w:color="auto"/>
        <w:bottom w:val="none" w:sz="0" w:space="0" w:color="auto"/>
        <w:right w:val="none" w:sz="0" w:space="0" w:color="auto"/>
      </w:divBdr>
    </w:div>
    <w:div w:id="1962303788">
      <w:bodyDiv w:val="1"/>
      <w:marLeft w:val="0"/>
      <w:marRight w:val="0"/>
      <w:marTop w:val="0"/>
      <w:marBottom w:val="0"/>
      <w:divBdr>
        <w:top w:val="none" w:sz="0" w:space="0" w:color="auto"/>
        <w:left w:val="none" w:sz="0" w:space="0" w:color="auto"/>
        <w:bottom w:val="none" w:sz="0" w:space="0" w:color="auto"/>
        <w:right w:val="none" w:sz="0" w:space="0" w:color="auto"/>
      </w:divBdr>
    </w:div>
    <w:div w:id="1974362115">
      <w:bodyDiv w:val="1"/>
      <w:marLeft w:val="0"/>
      <w:marRight w:val="0"/>
      <w:marTop w:val="0"/>
      <w:marBottom w:val="0"/>
      <w:divBdr>
        <w:top w:val="none" w:sz="0" w:space="0" w:color="auto"/>
        <w:left w:val="none" w:sz="0" w:space="0" w:color="auto"/>
        <w:bottom w:val="none" w:sz="0" w:space="0" w:color="auto"/>
        <w:right w:val="none" w:sz="0" w:space="0" w:color="auto"/>
      </w:divBdr>
    </w:div>
    <w:div w:id="2035231981">
      <w:bodyDiv w:val="1"/>
      <w:marLeft w:val="0"/>
      <w:marRight w:val="0"/>
      <w:marTop w:val="0"/>
      <w:marBottom w:val="0"/>
      <w:divBdr>
        <w:top w:val="none" w:sz="0" w:space="0" w:color="auto"/>
        <w:left w:val="none" w:sz="0" w:space="0" w:color="auto"/>
        <w:bottom w:val="none" w:sz="0" w:space="0" w:color="auto"/>
        <w:right w:val="none" w:sz="0" w:space="0" w:color="auto"/>
      </w:divBdr>
    </w:div>
    <w:div w:id="2076855412">
      <w:bodyDiv w:val="1"/>
      <w:marLeft w:val="0"/>
      <w:marRight w:val="0"/>
      <w:marTop w:val="0"/>
      <w:marBottom w:val="0"/>
      <w:divBdr>
        <w:top w:val="none" w:sz="0" w:space="0" w:color="auto"/>
        <w:left w:val="none" w:sz="0" w:space="0" w:color="auto"/>
        <w:bottom w:val="none" w:sz="0" w:space="0" w:color="auto"/>
        <w:right w:val="none" w:sz="0" w:space="0" w:color="auto"/>
      </w:divBdr>
    </w:div>
    <w:div w:id="2084833630">
      <w:bodyDiv w:val="1"/>
      <w:marLeft w:val="0"/>
      <w:marRight w:val="0"/>
      <w:marTop w:val="0"/>
      <w:marBottom w:val="0"/>
      <w:divBdr>
        <w:top w:val="none" w:sz="0" w:space="0" w:color="auto"/>
        <w:left w:val="none" w:sz="0" w:space="0" w:color="auto"/>
        <w:bottom w:val="none" w:sz="0" w:space="0" w:color="auto"/>
        <w:right w:val="none" w:sz="0" w:space="0" w:color="auto"/>
      </w:divBdr>
    </w:div>
    <w:div w:id="2100831462">
      <w:bodyDiv w:val="1"/>
      <w:marLeft w:val="0"/>
      <w:marRight w:val="0"/>
      <w:marTop w:val="0"/>
      <w:marBottom w:val="0"/>
      <w:divBdr>
        <w:top w:val="none" w:sz="0" w:space="0" w:color="auto"/>
        <w:left w:val="none" w:sz="0" w:space="0" w:color="auto"/>
        <w:bottom w:val="none" w:sz="0" w:space="0" w:color="auto"/>
        <w:right w:val="none" w:sz="0" w:space="0" w:color="auto"/>
      </w:divBdr>
    </w:div>
    <w:div w:id="2107071893">
      <w:bodyDiv w:val="1"/>
      <w:marLeft w:val="0"/>
      <w:marRight w:val="0"/>
      <w:marTop w:val="0"/>
      <w:marBottom w:val="0"/>
      <w:divBdr>
        <w:top w:val="none" w:sz="0" w:space="0" w:color="auto"/>
        <w:left w:val="none" w:sz="0" w:space="0" w:color="auto"/>
        <w:bottom w:val="none" w:sz="0" w:space="0" w:color="auto"/>
        <w:right w:val="none" w:sz="0" w:space="0" w:color="auto"/>
      </w:divBdr>
    </w:div>
    <w:div w:id="2112314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575FC-6C92-46E1-A73B-0B0D45F93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8</Pages>
  <Words>2086</Words>
  <Characters>11892</Characters>
  <Application>Microsoft Office Word</Application>
  <DocSecurity>0</DocSecurity>
  <Lines>99</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Коновалов</dc:creator>
  <cp:keywords/>
  <dc:description/>
  <cp:lastModifiedBy>Владислав</cp:lastModifiedBy>
  <cp:revision>141</cp:revision>
  <cp:lastPrinted>2026-05-10T20:56:00Z</cp:lastPrinted>
  <dcterms:created xsi:type="dcterms:W3CDTF">2026-04-22T13:21:00Z</dcterms:created>
  <dcterms:modified xsi:type="dcterms:W3CDTF">2026-10-20T15:09:00Z</dcterms:modified>
</cp:coreProperties>
</file>