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65A2" w14:textId="77777777" w:rsidR="00C059AD" w:rsidRPr="00FB1725" w:rsidRDefault="00C059AD" w:rsidP="00C059AD">
      <w:pPr>
        <w:shd w:val="clear" w:color="auto" w:fill="FCFCFC"/>
        <w:spacing w:before="100" w:beforeAutospacing="1"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</w:pPr>
      <w:r w:rsidRPr="00FB1725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  <w:t>Thomas Cook Collapse Leaves 150,000 Holidaymakers Stranded Abroad</w:t>
      </w:r>
    </w:p>
    <w:p w14:paraId="6F0DCBD8" w14:textId="77777777" w:rsidR="00403737" w:rsidRPr="00C059AD" w:rsidRDefault="00C059AD">
      <w:pPr>
        <w:rPr>
          <w:rFonts w:cstheme="minorHAnsi"/>
          <w:b/>
          <w:sz w:val="28"/>
        </w:rPr>
      </w:pPr>
      <w:r w:rsidRPr="00C059AD">
        <w:rPr>
          <w:rFonts w:cstheme="minorHAnsi"/>
          <w:b/>
          <w:sz w:val="28"/>
        </w:rPr>
        <w:t>Carlie Porterfield</w:t>
      </w:r>
    </w:p>
    <w:p w14:paraId="7F520F0E" w14:textId="77777777" w:rsidR="00C059AD" w:rsidRDefault="00C059AD">
      <w:pPr>
        <w:pBdr>
          <w:bottom w:val="single" w:sz="6" w:space="1" w:color="auto"/>
        </w:pBdr>
        <w:rPr>
          <w:rFonts w:cstheme="minorHAnsi"/>
          <w:b/>
          <w:sz w:val="28"/>
        </w:rPr>
      </w:pPr>
      <w:r w:rsidRPr="00C059AD">
        <w:rPr>
          <w:rFonts w:cstheme="minorHAnsi"/>
          <w:b/>
          <w:sz w:val="28"/>
        </w:rPr>
        <w:t>Forbes</w:t>
      </w:r>
    </w:p>
    <w:p w14:paraId="0A189A61" w14:textId="77777777" w:rsidR="00C059AD" w:rsidRPr="00C059AD" w:rsidRDefault="00C059AD">
      <w:pPr>
        <w:pBdr>
          <w:bottom w:val="single" w:sz="6" w:space="1" w:color="auto"/>
        </w:pBdr>
        <w:rPr>
          <w:rFonts w:cstheme="minorHAnsi"/>
          <w:b/>
          <w:sz w:val="28"/>
        </w:rPr>
      </w:pPr>
    </w:p>
    <w:p w14:paraId="6CE72C50" w14:textId="77777777" w:rsidR="00C059AD" w:rsidRPr="00136772" w:rsidRDefault="00C059AD" w:rsidP="00136772">
      <w:pPr>
        <w:shd w:val="clear" w:color="auto" w:fill="FCFCFC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 Topline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: The world’s oldest holiday firm, Thomas Cook, has entered compulsory liquidation after 178 years in business — stranding hundreds of thousands of holidaymakers and setting off what is being described as the U.K.’s largest peacetime repatriation in history.</w:t>
      </w:r>
    </w:p>
    <w:p w14:paraId="7B9BF84A" w14:textId="5CB938B9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Thomas Cook was still advertising deals for </w:t>
      </w:r>
      <w:r w:rsidRPr="00136772">
        <w:rPr>
          <w:rFonts w:ascii="Arial" w:eastAsia="Times New Roman" w:hAnsi="Arial" w:cs="Arial"/>
          <w:color w:val="003891"/>
          <w:sz w:val="24"/>
          <w:szCs w:val="24"/>
        </w:rPr>
        <w:t>weeklong trips to G</w:t>
      </w:r>
      <w:r w:rsidRPr="00136772">
        <w:rPr>
          <w:rFonts w:ascii="Arial" w:eastAsia="Times New Roman" w:hAnsi="Arial" w:cs="Arial"/>
          <w:color w:val="003891"/>
          <w:sz w:val="24"/>
          <w:szCs w:val="24"/>
        </w:rPr>
        <w:t>r</w:t>
      </w:r>
      <w:r w:rsidRPr="00136772">
        <w:rPr>
          <w:rFonts w:ascii="Arial" w:eastAsia="Times New Roman" w:hAnsi="Arial" w:cs="Arial"/>
          <w:color w:val="003891"/>
          <w:sz w:val="24"/>
          <w:szCs w:val="24"/>
        </w:rPr>
        <w:t>eec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e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 on Sunday evening amid knife-edge rescue talks.</w:t>
      </w:r>
    </w:p>
    <w:p w14:paraId="29911935" w14:textId="533D7334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But hours later, around 2 a.m. local time on Monday, the U.K.’s Civil Aviation Authority 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announced the company had ceased trading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 and that all flights and bookings were cancelled.</w:t>
      </w:r>
    </w:p>
    <w:p w14:paraId="3E80D681" w14:textId="77777777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The collapse of the airline and holiday group will impact travel plans for around 1 million people. </w:t>
      </w:r>
    </w:p>
    <w:p w14:paraId="6FB1DAF1" w14:textId="77777777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 xml:space="preserve">Last-minute talks to save the holiday group failed after its bosses were unable to raise $250 million demanded by its banks to keep trading. Chinese firm </w:t>
      </w:r>
      <w:proofErr w:type="spellStart"/>
      <w:r w:rsidRPr="00136772">
        <w:rPr>
          <w:rFonts w:ascii="Arial" w:eastAsia="Times New Roman" w:hAnsi="Arial" w:cs="Arial"/>
          <w:color w:val="333333"/>
          <w:sz w:val="24"/>
          <w:szCs w:val="24"/>
        </w:rPr>
        <w:t>Fosun</w:t>
      </w:r>
      <w:proofErr w:type="spellEnd"/>
      <w:r w:rsidRPr="00136772">
        <w:rPr>
          <w:rFonts w:ascii="Arial" w:eastAsia="Times New Roman" w:hAnsi="Arial" w:cs="Arial"/>
          <w:color w:val="333333"/>
          <w:sz w:val="24"/>
          <w:szCs w:val="24"/>
        </w:rPr>
        <w:t>, the firm’s largest shareholder, had agreed a $1.1 billion rescue deal in August. </w:t>
      </w:r>
    </w:p>
    <w:p w14:paraId="152945B7" w14:textId="6E033C00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The Civil Aviation Authority and the U.K. government have 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teamed up to hire 40 planes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 to bring customers back in what is being called “Operation Matterhorn,” which may 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take as long as two weeks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. The British government had earlier this week turned down a state bailout for the company. </w:t>
      </w:r>
    </w:p>
    <w:p w14:paraId="6B644230" w14:textId="77777777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The jobs of around 22,000 Thomas Cook staff around the world, with 9,000 employees in the UK alone, are at risk. </w:t>
      </w:r>
    </w:p>
    <w:p w14:paraId="004C1AEF" w14:textId="4B021E85" w:rsidR="00C059AD" w:rsidRPr="00136772" w:rsidRDefault="00C059AD" w:rsidP="00136772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136772">
        <w:rPr>
          <w:rFonts w:ascii="Arial" w:eastAsia="Times New Roman" w:hAnsi="Arial" w:cs="Arial"/>
          <w:color w:val="333333"/>
          <w:sz w:val="24"/>
          <w:szCs w:val="24"/>
        </w:rPr>
        <w:t xml:space="preserve">The impact of the firm’s collapse will spread much further than its customers and </w:t>
      </w:r>
      <w:bookmarkEnd w:id="0"/>
      <w:r w:rsidRPr="00136772">
        <w:rPr>
          <w:rFonts w:ascii="Arial" w:eastAsia="Times New Roman" w:hAnsi="Arial" w:cs="Arial"/>
          <w:color w:val="333333"/>
          <w:sz w:val="24"/>
          <w:szCs w:val="24"/>
        </w:rPr>
        <w:t>employees. The British government is facing a $75 million bill to bring home holidaymakers, insurers face a wave of travel insurance claims, while Tunisian hoteliers are owed $65 million alone, according to 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Reuters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2B20118" w14:textId="2A4468A9" w:rsidR="00C059AD" w:rsidRPr="00136772" w:rsidRDefault="00C059AD" w:rsidP="00136772">
      <w:pPr>
        <w:shd w:val="clear" w:color="auto" w:fill="FCFCFC"/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6772">
        <w:rPr>
          <w:rFonts w:ascii="Arial" w:eastAsia="Times New Roman" w:hAnsi="Arial" w:cs="Arial"/>
          <w:b/>
          <w:bCs/>
          <w:color w:val="333333"/>
          <w:sz w:val="24"/>
          <w:szCs w:val="24"/>
        </w:rPr>
        <w:t>Key background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 xml:space="preserve">: A 2007 merger with MyTravel was meant to save the companies more than $93 million a year and unite them against emerging internet rivals. The deal only pushed Thomas Cook further into debt while the business, which still has 560 high 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lastRenderedPageBreak/>
        <w:t>street stores, struggled to adapt to changing consumer habits. In May, the group </w:t>
      </w:r>
      <w:r w:rsidRPr="00136772">
        <w:rPr>
          <w:rFonts w:ascii="Arial" w:eastAsia="Times New Roman" w:hAnsi="Arial" w:cs="Arial"/>
          <w:color w:val="003891"/>
          <w:sz w:val="24"/>
          <w:szCs w:val="24"/>
          <w:u w:val="single"/>
        </w:rPr>
        <w:t>reported losses totaling more than $1.8 billion</w:t>
      </w:r>
      <w:r w:rsidRPr="00136772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14:paraId="01E0A707" w14:textId="77777777" w:rsidR="00C059AD" w:rsidRPr="00C059AD" w:rsidRDefault="00C059AD" w:rsidP="00136772">
      <w:pPr>
        <w:shd w:val="clear" w:color="auto" w:fill="FCFCFC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4"/>
          <w:szCs w:val="27"/>
        </w:rPr>
      </w:pPr>
      <w:r w:rsidRPr="00136772">
        <w:rPr>
          <w:rFonts w:ascii="Arial" w:eastAsia="Times New Roman" w:hAnsi="Arial" w:cs="Arial"/>
          <w:color w:val="333333"/>
          <w:sz w:val="24"/>
          <w:szCs w:val="24"/>
        </w:rPr>
        <w:t>The company already narrowly avoided a shutdown in 2011 after accessing emergency funding, but it added to the company’s debt. Since 2011, Thomas Cook has paid nearly $1.5 billion in interest — more than a quarter of their profits went to lenders.</w:t>
      </w:r>
      <w:r w:rsidRPr="00C059AD">
        <w:rPr>
          <w:rFonts w:eastAsia="Times New Roman" w:cstheme="minorHAnsi"/>
          <w:color w:val="333333"/>
          <w:sz w:val="24"/>
          <w:szCs w:val="27"/>
        </w:rPr>
        <w:t> </w:t>
      </w:r>
    </w:p>
    <w:p w14:paraId="227466F7" w14:textId="77777777" w:rsidR="00C059AD" w:rsidRPr="00C059AD" w:rsidRDefault="00C059AD" w:rsidP="00136772">
      <w:pPr>
        <w:spacing w:line="276" w:lineRule="auto"/>
        <w:rPr>
          <w:rFonts w:cstheme="minorHAnsi"/>
          <w:sz w:val="20"/>
        </w:rPr>
      </w:pPr>
    </w:p>
    <w:sectPr w:rsidR="00C059AD" w:rsidRPr="00C0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0759" w14:textId="77777777" w:rsidR="00F6656E" w:rsidRDefault="00F6656E" w:rsidP="00C059AD">
      <w:pPr>
        <w:spacing w:after="0" w:line="240" w:lineRule="auto"/>
      </w:pPr>
      <w:r>
        <w:separator/>
      </w:r>
    </w:p>
  </w:endnote>
  <w:endnote w:type="continuationSeparator" w:id="0">
    <w:p w14:paraId="71CB7ABD" w14:textId="77777777" w:rsidR="00F6656E" w:rsidRDefault="00F6656E" w:rsidP="00C0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6D024" w14:textId="77777777" w:rsidR="00F6656E" w:rsidRDefault="00F6656E" w:rsidP="00C059AD">
      <w:pPr>
        <w:spacing w:after="0" w:line="240" w:lineRule="auto"/>
      </w:pPr>
      <w:r>
        <w:separator/>
      </w:r>
    </w:p>
  </w:footnote>
  <w:footnote w:type="continuationSeparator" w:id="0">
    <w:p w14:paraId="6A1EB6C4" w14:textId="77777777" w:rsidR="00F6656E" w:rsidRDefault="00F6656E" w:rsidP="00C05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058C1"/>
    <w:multiLevelType w:val="hybridMultilevel"/>
    <w:tmpl w:val="D6DA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0951"/>
    <w:multiLevelType w:val="hybridMultilevel"/>
    <w:tmpl w:val="142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4938"/>
    <w:multiLevelType w:val="multilevel"/>
    <w:tmpl w:val="3AC40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D0A97"/>
    <w:multiLevelType w:val="hybridMultilevel"/>
    <w:tmpl w:val="FC6E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5GAdjE6JlCqw5i9XEzjTRY1t0MYVDUro+CjqxLGk8yhJP+g1MmLMBfxrLvX6bx2+nPEVuKkZUroepVGLPHv8oQ==" w:salt="3Mq7D+n3+D+V20T3QxWz+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D"/>
    <w:rsid w:val="00136772"/>
    <w:rsid w:val="00403737"/>
    <w:rsid w:val="00B42115"/>
    <w:rsid w:val="00C059AD"/>
    <w:rsid w:val="00ED4142"/>
    <w:rsid w:val="00F0004B"/>
    <w:rsid w:val="00F6656E"/>
    <w:rsid w:val="00F731CD"/>
    <w:rsid w:val="00F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7C6D"/>
  <w15:chartTrackingRefBased/>
  <w15:docId w15:val="{570B5C9E-BA8D-4C93-95E5-541F55AD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0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4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D4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D7A6-BFA2-4C97-B027-3F6C160F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Diass, Randevs</dc:creator>
  <cp:keywords/>
  <dc:description/>
  <cp:lastModifiedBy>Zahid Pashayev</cp:lastModifiedBy>
  <cp:revision>2</cp:revision>
  <dcterms:created xsi:type="dcterms:W3CDTF">2019-09-25T12:06:00Z</dcterms:created>
  <dcterms:modified xsi:type="dcterms:W3CDTF">2019-09-25T12:06:00Z</dcterms:modified>
</cp:coreProperties>
</file>