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15/02/2022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Cubicle 9, Drebbelweg</w:t>
      </w:r>
    </w:p>
    <w:p w:rsidR="00000000" w:rsidDel="00000000" w:rsidP="00000000" w:rsidRDefault="00000000" w:rsidRPr="00000000" w14:paraId="00000005">
      <w:pPr>
        <w:ind w:left="-567" w:firstLine="0"/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15/02/2022</w:t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Time: </w:t>
        <w:tab/>
        <w:tab/>
        <w:t xml:space="preserve">14:45 - 15:45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Attendees:</w:t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Giuseppe Di Giuseppe Deininger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Bernadett Bakos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Diana Banţă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Anna Lantink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Alexandru Marin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Vladimir Petkov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Floris van der Voorn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3:15</w:t>
        <w:tab/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b w:val="1"/>
          <w:rtl w:val="0"/>
        </w:rPr>
        <w:t xml:space="preserve"> / Check-in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0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  <w:t xml:space="preserve">3:20</w:t>
        <w:tab/>
        <w:tab/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Write Code of Conduct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firstLine="0"/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Agree on communication methods/success criteria/etc.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3:40</w:t>
        <w:tab/>
        <w:tab/>
        <w:tab/>
      </w: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Write the backlog (continue on Thursday)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firstLine="0"/>
        <w:rPr/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Discuss basic requirements for project and other functionalities</w:t>
      </w:r>
    </w:p>
    <w:p w:rsidR="00000000" w:rsidDel="00000000" w:rsidP="00000000" w:rsidRDefault="00000000" w:rsidRPr="00000000" w14:paraId="00000019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that should be added.</w:t>
      </w:r>
    </w:p>
    <w:p w:rsidR="00000000" w:rsidDel="00000000" w:rsidP="00000000" w:rsidRDefault="00000000" w:rsidRPr="00000000" w14:paraId="0000001A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Outline the system/user requirements in a document.</w:t>
      </w:r>
    </w:p>
    <w:p w:rsidR="00000000" w:rsidDel="00000000" w:rsidP="00000000" w:rsidRDefault="00000000" w:rsidRPr="00000000" w14:paraId="0000001B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Agree on acceptance criteria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7" w:firstLine="0"/>
        <w:rPr/>
      </w:pPr>
      <w:r w:rsidDel="00000000" w:rsidR="00000000" w:rsidRPr="00000000">
        <w:rPr>
          <w:rtl w:val="0"/>
        </w:rPr>
        <w:t xml:space="preserve">3:50</w:t>
        <w:tab/>
        <w:tab/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Discuss what needs to be done in the intermediary meeting </w:t>
      </w:r>
    </w:p>
    <w:p w:rsidR="00000000" w:rsidDel="00000000" w:rsidP="00000000" w:rsidRDefault="00000000" w:rsidRPr="00000000" w14:paraId="0000001F">
      <w:pPr>
        <w:ind w:left="1593" w:firstLine="566.9999999999999"/>
        <w:rPr/>
      </w:pPr>
      <w:r w:rsidDel="00000000" w:rsidR="00000000" w:rsidRPr="00000000">
        <w:rPr>
          <w:rtl w:val="0"/>
        </w:rPr>
        <w:t xml:space="preserve">(on Thursday).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Finish writing backlog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Begin HCI assignment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Discuss roles for who codes what</w:t>
      </w:r>
    </w:p>
    <w:p w:rsidR="00000000" w:rsidDel="00000000" w:rsidP="00000000" w:rsidRDefault="00000000" w:rsidRPr="00000000" w14:paraId="00000023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3:55</w:t>
        <w:tab/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Feedback Round / Question Round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4:00</w:t>
        <w:tab/>
        <w:tab/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Closure</w:t>
      </w:r>
    </w:p>
    <w:p w:rsidR="00000000" w:rsidDel="00000000" w:rsidP="00000000" w:rsidRDefault="00000000" w:rsidRPr="00000000" w14:paraId="00000027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2551937</wp:posOffset>
          </wp:positionH>
          <wp:positionV relativeFrom="paragraph">
            <wp:posOffset>0</wp:posOffset>
          </wp:positionV>
          <wp:extent cx="591423" cy="287382"/>
          <wp:effectExtent b="0" l="0" r="0" t="0"/>
          <wp:wrapNone/>
          <wp:docPr descr="Zigzag DNA" id="4" name="image1.png"/>
          <a:graphic>
            <a:graphicData uri="http://schemas.openxmlformats.org/drawingml/2006/picture">
              <pic:pic>
                <pic:nvPicPr>
                  <pic:cNvPr descr="Zigzag D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423" cy="28738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b="0" l="0" r="0" t="0"/>
          <wp:wrapNone/>
          <wp:docPr descr="Voorzittershamer" id="5" name="image2.png"/>
          <a:graphic>
            <a:graphicData uri="http://schemas.openxmlformats.org/drawingml/2006/picture">
              <pic:pic>
                <pic:nvPicPr>
                  <pic:cNvPr descr="Voorzittersham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tandaard" w:default="1">
    <w:name w:val="Normal"/>
    <w:qFormat w:val="1"/>
    <w:rsid w:val="007A5CD2"/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Titel">
    <w:name w:val="Title"/>
    <w:basedOn w:val="Standaard"/>
    <w:next w:val="Standaard"/>
    <w:link w:val="TitelChar"/>
    <w:uiPriority w:val="10"/>
    <w:qFormat w:val="1"/>
    <w:rsid w:val="007A5CD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7A5CD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103A51"/>
  </w:style>
  <w:style w:type="paragraph" w:styleId="Voettekst">
    <w:name w:val="footer"/>
    <w:basedOn w:val="Standaard"/>
    <w:link w:val="Voettekst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103A51"/>
  </w:style>
  <w:style w:type="paragraph" w:styleId="Lijstalinea">
    <w:name w:val="List Paragraph"/>
    <w:basedOn w:val="Standaard"/>
    <w:uiPriority w:val="34"/>
    <w:qFormat w:val="1"/>
    <w:rsid w:val="008B7B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upbQ1FnA2H6+DlQAjdznDgCehg==">AMUW2mX3+DeyPiO6cBmp99gnyf6BhU8vluvwaQJe3EzPmvPZV0lLIunLdBpn0QbszL+Gn7IqFopI9DtokB3B+Ge+PyywpkSD1m8ZdwTveeqZ52hygVfZOaY=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2022-02-02T18:11:00Z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