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קישור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uc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https://raw.githubusercontent.com/leaguelior/projecton/master/ucProject/useCasemyFuel-23.03.jpg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5267325" cy="54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0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ופשוט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,</w:t>
      </w:r>
    </w:p>
    <w:p w:rsidR="00000000" w:rsidDel="00000000" w:rsidP="00000000" w:rsidRDefault="00000000" w:rsidRPr="00000000" w14:paraId="0000000A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באופן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ממודל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להסיק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מיועדת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ללקוחות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לרכוש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מתחנות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ובנוסף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נדרשת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תחזוקה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עצמית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החברה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כמו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חידוש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דוגמאות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פרטניות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  <w:r w:rsidDel="00000000" w:rsidR="00000000" w:rsidRPr="00000000">
        <w:rPr>
          <w:sz w:val="20"/>
          <w:szCs w:val="20"/>
          <w:rtl w:val="1"/>
        </w:rPr>
        <w:t xml:space="preserve"> “</w:t>
      </w:r>
      <w:r w:rsidDel="00000000" w:rsidR="00000000" w:rsidRPr="00000000">
        <w:rPr>
          <w:sz w:val="20"/>
          <w:szCs w:val="20"/>
          <w:rtl w:val="0"/>
        </w:rPr>
        <w:t xml:space="preserve">myFuel</w:t>
      </w:r>
      <w:r w:rsidDel="00000000" w:rsidR="00000000" w:rsidRPr="00000000">
        <w:rPr>
          <w:sz w:val="20"/>
          <w:szCs w:val="20"/>
          <w:rtl w:val="1"/>
        </w:rPr>
        <w:t xml:space="preserve">”: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יוצר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היררכיה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שחקנים</w:t>
      </w:r>
      <w:r w:rsidDel="00000000" w:rsidR="00000000" w:rsidRPr="00000000">
        <w:rPr>
          <w:sz w:val="20"/>
          <w:szCs w:val="20"/>
          <w:rtl w:val="1"/>
        </w:rPr>
        <w:t xml:space="preserve"> - </w:t>
      </w:r>
      <w:r w:rsidDel="00000000" w:rsidR="00000000" w:rsidRPr="00000000">
        <w:rPr>
          <w:sz w:val="20"/>
          <w:szCs w:val="20"/>
          <w:rtl w:val="1"/>
        </w:rPr>
        <w:t xml:space="preserve">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במערכת</w:t>
      </w:r>
    </w:p>
    <w:p w:rsidR="00000000" w:rsidDel="00000000" w:rsidP="00000000" w:rsidRDefault="00000000" w:rsidRPr="00000000" w14:paraId="0000000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להתנהגות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כלומר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התנהגויות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ממודרות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פ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למשל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המשתמש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Client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לקנות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להזמין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מהמערכת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לבחור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סוג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לעקוב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סטטוס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מסוג</w:t>
      </w:r>
      <w:r w:rsidDel="00000000" w:rsidR="00000000" w:rsidRPr="00000000">
        <w:rPr>
          <w:sz w:val="20"/>
          <w:szCs w:val="20"/>
          <w:rtl w:val="1"/>
        </w:rPr>
        <w:t xml:space="preserve"> "</w:t>
      </w:r>
      <w:r w:rsidDel="00000000" w:rsidR="00000000" w:rsidRPr="00000000">
        <w:rPr>
          <w:sz w:val="20"/>
          <w:szCs w:val="20"/>
          <w:rtl w:val="1"/>
        </w:rPr>
        <w:t xml:space="preserve">דלק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ביתי</w:t>
      </w:r>
      <w:r w:rsidDel="00000000" w:rsidR="00000000" w:rsidRPr="00000000">
        <w:rPr>
          <w:sz w:val="20"/>
          <w:szCs w:val="20"/>
          <w:rtl w:val="1"/>
        </w:rPr>
        <w:t xml:space="preserve">"</w:t>
      </w:r>
    </w:p>
    <w:p w:rsidR="00000000" w:rsidDel="00000000" w:rsidP="00000000" w:rsidRDefault="00000000" w:rsidRPr="00000000" w14:paraId="00000010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- </w:t>
      </w:r>
      <w:r w:rsidDel="00000000" w:rsidR="00000000" w:rsidRPr="00000000">
        <w:rPr>
          <w:sz w:val="20"/>
          <w:szCs w:val="20"/>
          <w:rtl w:val="1"/>
        </w:rPr>
        <w:t xml:space="preserve">המשתמש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לאשר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שינוי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תעריף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לפרסם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שיווקי</w:t>
      </w:r>
    </w:p>
    <w:p w:rsidR="00000000" w:rsidDel="00000000" w:rsidP="00000000" w:rsidRDefault="00000000" w:rsidRPr="00000000" w14:paraId="0000001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Marketing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Representative</w:t>
      </w:r>
      <w:r w:rsidDel="00000000" w:rsidR="00000000" w:rsidRPr="00000000">
        <w:rPr>
          <w:sz w:val="20"/>
          <w:szCs w:val="20"/>
          <w:rtl w:val="1"/>
        </w:rPr>
        <w:t xml:space="preserve"> : </w:t>
      </w:r>
      <w:r w:rsidDel="00000000" w:rsidR="00000000" w:rsidRPr="00000000">
        <w:rPr>
          <w:sz w:val="20"/>
          <w:szCs w:val="20"/>
          <w:rtl w:val="1"/>
        </w:rPr>
        <w:t xml:space="preserve">לרשום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ולשייך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אותו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לתוכנית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רכישה</w:t>
      </w:r>
    </w:p>
    <w:p w:rsidR="00000000" w:rsidDel="00000000" w:rsidP="00000000" w:rsidRDefault="00000000" w:rsidRPr="00000000" w14:paraId="0000001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רוצה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תחילה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חייב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מחובר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הצרכנים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אדם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יורשים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שיתבצע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התחברות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למערכת</w:t>
      </w:r>
    </w:p>
    <w:p w:rsidR="00000000" w:rsidDel="00000000" w:rsidP="00000000" w:rsidRDefault="00000000" w:rsidRPr="00000000" w14:paraId="00000013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מסובכות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</w:p>
    <w:p w:rsidR="00000000" w:rsidDel="00000000" w:rsidP="00000000" w:rsidRDefault="00000000" w:rsidRPr="00000000" w14:paraId="0000001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הצרכן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Fuel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Manager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יכול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כאשר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מלאי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חסר</w:t>
      </w:r>
      <w:r w:rsidDel="00000000" w:rsidR="00000000" w:rsidRPr="00000000">
        <w:rPr>
          <w:sz w:val="20"/>
          <w:szCs w:val="20"/>
          <w:rtl w:val="1"/>
        </w:rPr>
        <w:t xml:space="preserve"> , </w:t>
      </w:r>
      <w:r w:rsidDel="00000000" w:rsidR="00000000" w:rsidRPr="00000000">
        <w:rPr>
          <w:sz w:val="20"/>
          <w:szCs w:val="20"/>
          <w:rtl w:val="1"/>
        </w:rPr>
        <w:t xml:space="preserve">משום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תמיד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ההרכבה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extend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1"/>
        </w:rPr>
        <w:t xml:space="preserve">מציג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השחקנים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אינטראקטיבים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תרחיש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</w:t>
      </w:r>
    </w:p>
    <w:p w:rsidR="00000000" w:rsidDel="00000000" w:rsidP="00000000" w:rsidRDefault="00000000" w:rsidRPr="00000000" w14:paraId="00000018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• </w:t>
      </w: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הרבה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שחקנים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במחלקת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אנחנו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יודעים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יוצר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מכירה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4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שאלה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29">
      <w:pPr>
        <w:bidi w:val="1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הצלחנו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לבטא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uc</w:t>
      </w:r>
    </w:p>
    <w:p w:rsidR="00000000" w:rsidDel="00000000" w:rsidP="00000000" w:rsidRDefault="00000000" w:rsidRPr="00000000" w14:paraId="0000002B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נסתרות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הדורשות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פעולה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בהכרח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מתוארת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בסיפור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פעולות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שאינן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מתוארת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0"/>
        </w:rPr>
        <w:t xml:space="preserve">uc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sz w:val="20"/>
          <w:szCs w:val="20"/>
          <w:shd w:fill="c9daf8" w:val="clear"/>
        </w:rPr>
      </w:pP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התייחסות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למחיר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בתוכנית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רכישה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היות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ודרישה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שמחיר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תוכנית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מסוימת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יהיה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זול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יותר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מאחרת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מצד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שני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תעריף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נקבע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בחלק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אחר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. (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ולאד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אופי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שמירת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מצוין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שבהכרח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צריכה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לשמור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ind w:left="720" w:hanging="360"/>
        <w:rPr>
          <w:sz w:val="20"/>
          <w:szCs w:val="20"/>
          <w:shd w:fill="c9daf8" w:val="clear"/>
        </w:rPr>
      </w:pP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הכנסת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חברות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דלק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שונות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מתואר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מספר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חברות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אך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לא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מצוין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כיצד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הוגדרו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במערכת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. (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ולאד</w:t>
      </w:r>
      <w:r w:rsidDel="00000000" w:rsidR="00000000" w:rsidRPr="00000000">
        <w:rPr>
          <w:sz w:val="20"/>
          <w:szCs w:val="20"/>
          <w:shd w:fill="c9daf8" w:val="clear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באיזו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צורה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מקבל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מנהל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הרשת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דוחות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.(</w:t>
      </w:r>
      <w:r w:rsidDel="00000000" w:rsidR="00000000" w:rsidRPr="00000000">
        <w:rPr>
          <w:b w:val="1"/>
          <w:sz w:val="20"/>
          <w:szCs w:val="20"/>
          <w:shd w:fill="d9ead3" w:val="clear"/>
          <w:rtl w:val="1"/>
        </w:rPr>
        <w:t xml:space="preserve">ליעד</w:t>
      </w:r>
      <w:r w:rsidDel="00000000" w:rsidR="00000000" w:rsidRPr="00000000">
        <w:rPr>
          <w:b w:val="1"/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shd w:fill="d9ead3" w:val="clear"/>
          <w:rtl w:val="1"/>
        </w:rPr>
        <w:t xml:space="preserve">הוסיף</w:t>
      </w:r>
      <w:r w:rsidDel="00000000" w:rsidR="00000000" w:rsidRPr="00000000">
        <w:rPr>
          <w:b w:val="1"/>
          <w:sz w:val="20"/>
          <w:szCs w:val="20"/>
          <w:shd w:fill="d9ead3" w:val="clear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"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בסוף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כל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רבעון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דוחות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שונים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עבור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מנהל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הרשת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")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ind w:left="720" w:hanging="360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כל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הספקים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הרשומים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מראש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במערכת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?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sz w:val="20"/>
          <w:szCs w:val="20"/>
          <w:u w:val="none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מאיפה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ידועים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כל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פרטי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הרכב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ונכונותם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-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חוץ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ממספר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רישוי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ובעלים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>
          <w:sz w:val="20"/>
          <w:szCs w:val="20"/>
          <w:u w:val="none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מאיפה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מגיע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הדלק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לחימום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ביתי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?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האם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ספק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יחיד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חיצוני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או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מתוך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הספקים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הרשומים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?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שיוך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חיישן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NFC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לרכב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חיצוניות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עוסקת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בהן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חיצונית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1"/>
        </w:rPr>
        <w:t xml:space="preserve">ניהול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משתמשי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העובדים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(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אלרואי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bidi w:val="1"/>
        <w:ind w:left="720" w:hanging="360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חיוב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לקוח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על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קנייה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3A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1"/>
        </w:rPr>
        <w:t xml:space="preserve">דרישות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פנימיות</w:t>
      </w:r>
      <w:r w:rsidDel="00000000" w:rsidR="00000000" w:rsidRPr="00000000">
        <w:rPr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קיימות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דרישות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מבצעת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נכללות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בדיאגרמה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מהגדרת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Case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לדוגמה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sz w:val="20"/>
          <w:szCs w:val="20"/>
          <w:shd w:fill="d9ead3" w:val="clear"/>
        </w:rPr>
      </w:pP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מערכת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אנליטית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-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ניתוח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אירועים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ודירוגם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. (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ליעד</w:t>
      </w:r>
      <w:r w:rsidDel="00000000" w:rsidR="00000000" w:rsidRPr="00000000">
        <w:rPr>
          <w:sz w:val="20"/>
          <w:szCs w:val="20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1"/>
        </w:rPr>
        <w:t xml:space="preserve">המערכת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myFuel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מסוגלת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להבחין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האם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משתמש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כבר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מחובר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אליה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או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אלרואי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yellow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- "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אותו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משתמש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לא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יכול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להיות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מחובר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למערכת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בו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זמנית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יותר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מפעם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אחת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. ")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-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 "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זה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נכלל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תחת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sign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in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" -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אפשר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b w:val="1"/>
          <w:i w:val="1"/>
          <w:color w:val="ff0000"/>
          <w:sz w:val="20"/>
          <w:szCs w:val="20"/>
          <w:highlight w:val="white"/>
          <w:u w:val="single"/>
          <w:rtl w:val="1"/>
        </w:rPr>
        <w:t xml:space="preserve">למחוק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bidi w:val="1"/>
        <w:ind w:left="720" w:hanging="360"/>
        <w:rPr>
          <w:sz w:val="20"/>
          <w:szCs w:val="20"/>
          <w:shd w:fill="ead1dc" w:val="clear"/>
        </w:rPr>
      </w:pP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רישום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ראשוני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של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מלאי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סוגי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הדלק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השונים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הזמינים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למכירה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בתחנת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דלק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מסוימת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 (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ליאור</w:t>
      </w:r>
      <w:r w:rsidDel="00000000" w:rsidR="00000000" w:rsidRPr="00000000">
        <w:rPr>
          <w:sz w:val="20"/>
          <w:szCs w:val="20"/>
          <w:shd w:fill="ead1dc" w:val="clear"/>
          <w:rtl w:val="1"/>
        </w:rPr>
        <w:t xml:space="preserve">)</w:t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leaguelior/projecton/master/ucProject/useCasemyFuel-23.03.jp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