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שאלות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פתוחות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מטלה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בתרחישים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  "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השיווק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המופקים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720" w:firstLine="0"/>
        <w:rPr>
          <w:color w:val="d9d9d9"/>
        </w:rPr>
      </w:pP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האימפלמנטציה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הדירוגים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Logic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הפעילויות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ולתאר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יבוטאו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0"/>
        </w:rPr>
        <w:t xml:space="preserve">reusability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גמישות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וניתנות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OCSF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להבנה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0"/>
        </w:rPr>
        <w:t xml:space="preserve">OCSF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ניתנות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JDBC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גמישות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JDBC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1C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javaFX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utility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נגישות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gridpane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vbox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  <w:tab/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היתרונות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בדיאגרמות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31">
      <w:pPr>
        <w:bidi w:val="1"/>
        <w:ind w:left="1440" w:firstLine="0"/>
        <w:rPr>
          <w:color w:val="4a86e8"/>
        </w:rPr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הדיאגרמות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bidi w:val="1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כלים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UML</w:t>
      </w:r>
      <w:r w:rsidDel="00000000" w:rsidR="00000000" w:rsidRPr="00000000">
        <w:rPr>
          <w:color w:val="ff0000"/>
          <w:rtl w:val="1"/>
        </w:rPr>
        <w:t xml:space="preserve">  (</w:t>
      </w:r>
      <w:r w:rsidDel="00000000" w:rsidR="00000000" w:rsidRPr="00000000">
        <w:rPr>
          <w:color w:val="ff0000"/>
          <w:rtl w:val="1"/>
        </w:rPr>
        <w:t xml:space="preserve">קשרים</w:t>
      </w:r>
      <w:r w:rsidDel="00000000" w:rsidR="00000000" w:rsidRPr="00000000">
        <w:rPr>
          <w:color w:val="ff0000"/>
          <w:rtl w:val="1"/>
        </w:rPr>
        <w:t xml:space="preserve">/</w:t>
      </w:r>
      <w:r w:rsidDel="00000000" w:rsidR="00000000" w:rsidRPr="00000000">
        <w:rPr>
          <w:color w:val="ff0000"/>
          <w:rtl w:val="1"/>
        </w:rPr>
        <w:t xml:space="preserve">בועות</w:t>
      </w:r>
      <w:r w:rsidDel="00000000" w:rsidR="00000000" w:rsidRPr="00000000">
        <w:rPr>
          <w:color w:val="ff0000"/>
          <w:rtl w:val="1"/>
        </w:rPr>
        <w:t xml:space="preserve">) </w:t>
      </w:r>
      <w:r w:rsidDel="00000000" w:rsidR="00000000" w:rsidRPr="00000000">
        <w:rPr>
          <w:color w:val="ff0000"/>
          <w:rtl w:val="1"/>
        </w:rPr>
        <w:t xml:space="preserve">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סטנדרטים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לכן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מובן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חברי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הצוות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לגורמים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חיצוניים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לדוגמה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בגלל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סטנדרט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אנחנו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יכולים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להתייעץ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חברי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הסגל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ואין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צורך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לפרש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תרחיש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חלק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מהדיאגרמה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בזמן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שעת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הקבלה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        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frameworks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OCSF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(</w:t>
      </w:r>
      <w:r w:rsidDel="00000000" w:rsidR="00000000" w:rsidRPr="00000000">
        <w:rPr>
          <w:color w:val="ff0000"/>
          <w:rtl w:val="1"/>
        </w:rPr>
        <w:t xml:space="preserve">אופציות</w:t>
      </w:r>
      <w:r w:rsidDel="00000000" w:rsidR="00000000" w:rsidRPr="00000000">
        <w:rPr>
          <w:color w:val="ff0000"/>
          <w:rtl w:val="1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bidi w:val="1"/>
        <w:ind w:left="2160" w:hanging="360"/>
        <w:rPr>
          <w:color w:val="ff0000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מועיל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בכך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קריא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מאוד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,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הדיאגרמות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מובנות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ידי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סוג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מתכנת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ולפיהן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להסביר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היחסים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במערכת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באופן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ישיר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באופן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מסורתי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תוכנית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מערכת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המתכנת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יקרא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הקוד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באופן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ישיר</w:t>
      </w:r>
      <w:r w:rsidDel="00000000" w:rsidR="00000000" w:rsidRPr="00000000">
        <w:rPr>
          <w:color w:val="ff0000"/>
          <w:sz w:val="23"/>
          <w:szCs w:val="23"/>
          <w:highlight w:val="white"/>
          <w:rtl w:val="1"/>
        </w:rPr>
        <w:t xml:space="preserve">,</w:t>
      </w:r>
      <w:r w:rsidDel="00000000" w:rsidR="00000000" w:rsidRPr="00000000">
        <w:rPr>
          <w:color w:val="ff0000"/>
          <w:rtl w:val="1"/>
        </w:rPr>
        <w:t xml:space="preserve">לדוגמה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בפרויקט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השתמשנו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בדיאגרמות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Class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</w:t>
      </w:r>
      <w:r w:rsidDel="00000000" w:rsidR="00000000" w:rsidRPr="00000000">
        <w:rPr>
          <w:color w:val="ff0000"/>
          <w:rtl w:val="1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Usecase</w:t>
      </w:r>
      <w:r w:rsidDel="00000000" w:rsidR="00000000" w:rsidRPr="00000000">
        <w:rPr>
          <w:color w:val="ff0000"/>
          <w:rtl w:val="1"/>
        </w:rPr>
        <w:t xml:space="preserve">  </w:t>
      </w:r>
      <w:r w:rsidDel="00000000" w:rsidR="00000000" w:rsidRPr="00000000">
        <w:rPr>
          <w:color w:val="ff0000"/>
          <w:rtl w:val="1"/>
        </w:rPr>
        <w:t xml:space="preserve">למידול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המערכת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דבר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תרם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חברי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הצוות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להבין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החלקים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והיחסים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במערכת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לאחר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שינויים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במודל</w:t>
      </w:r>
    </w:p>
    <w:p w:rsidR="00000000" w:rsidDel="00000000" w:rsidP="00000000" w:rsidRDefault="00000000" w:rsidRPr="00000000" w14:paraId="00000041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bidi w:val="1"/>
        <w:ind w:left="2160" w:hanging="360"/>
        <w:rPr/>
      </w:pP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ממידול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שתכנות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</w:t>
        <w:tab/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bidi w:val="1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מידול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בעזרת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UML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דורש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ניסיון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רב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ניקח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הצוות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לדוגמה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אפילו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שלמדנו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ועסקנו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בחומר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בקורס</w:t>
      </w:r>
      <w:r w:rsidDel="00000000" w:rsidR="00000000" w:rsidRPr="00000000">
        <w:rPr>
          <w:color w:val="ff0000"/>
          <w:rtl w:val="1"/>
        </w:rPr>
        <w:t xml:space="preserve"> "</w:t>
      </w:r>
      <w:r w:rsidDel="00000000" w:rsidR="00000000" w:rsidRPr="00000000">
        <w:rPr>
          <w:color w:val="ff0000"/>
          <w:rtl w:val="1"/>
        </w:rPr>
        <w:t xml:space="preserve">מבוא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להנדסת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תוכנה</w:t>
      </w:r>
      <w:r w:rsidDel="00000000" w:rsidR="00000000" w:rsidRPr="00000000">
        <w:rPr>
          <w:color w:val="ff0000"/>
          <w:rtl w:val="1"/>
        </w:rPr>
        <w:t xml:space="preserve">" </w:t>
      </w:r>
      <w:r w:rsidDel="00000000" w:rsidR="00000000" w:rsidRPr="00000000">
        <w:rPr>
          <w:color w:val="ff0000"/>
          <w:rtl w:val="1"/>
        </w:rPr>
        <w:t xml:space="preserve">עדיין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היינו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צריכים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להתייעץ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גורמים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מקצועיים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מהדיאגרמה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4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במתודולוגית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בדיאגרמת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במתודולוגיות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מתודולוגיה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איטרטיבית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ספירלי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בנית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בהדרגה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מתרכזים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פשטנית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</w:r>
    </w:p>
    <w:sectPr>
      <w:pgSz w:h="15840" w:w="12240"/>
      <w:pgMar w:bottom="1440" w:top="1440" w:left="144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