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9BC0" w14:textId="68A7C2AF" w:rsidR="00776B24" w:rsidRDefault="00776B24" w:rsidP="00776B24">
      <w:pPr>
        <w:jc w:val="both"/>
        <w:rPr>
          <w:rFonts w:ascii="Times New Roman" w:hAnsi="Times New Roman" w:cs="Times New Roman"/>
          <w:b/>
          <w:bCs/>
          <w:sz w:val="32"/>
          <w:szCs w:val="32"/>
        </w:rPr>
      </w:pPr>
      <w:r w:rsidRPr="00776B24">
        <w:rPr>
          <w:rFonts w:ascii="Times New Roman" w:hAnsi="Times New Roman" w:cs="Times New Roman"/>
          <w:b/>
          <w:bCs/>
          <w:sz w:val="32"/>
          <w:szCs w:val="32"/>
        </w:rPr>
        <w:t>Supermarket Sales Report</w:t>
      </w:r>
    </w:p>
    <w:p w14:paraId="09773DF5" w14:textId="77777777" w:rsidR="00837635" w:rsidRPr="00837635" w:rsidRDefault="00837635" w:rsidP="00837635">
      <w:pPr>
        <w:jc w:val="both"/>
        <w:rPr>
          <w:rFonts w:ascii="Times New Roman" w:hAnsi="Times New Roman" w:cs="Times New Roman"/>
        </w:rPr>
      </w:pPr>
    </w:p>
    <w:p w14:paraId="3E90A550" w14:textId="0B07E7A3"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report contains vital business data which originates from the interactive supermarket sales dashboard that processed transaction information from 2012–2013. The dashboard integrates pivot tables with visual elements and slicers to help users study sales patterns and customer characteristics</w:t>
      </w:r>
      <w:r>
        <w:rPr>
          <w:rFonts w:ascii="Times New Roman" w:hAnsi="Times New Roman" w:cs="Times New Roman"/>
        </w:rPr>
        <w:t>,</w:t>
      </w:r>
      <w:r w:rsidRPr="00837635">
        <w:rPr>
          <w:rFonts w:ascii="Times New Roman" w:hAnsi="Times New Roman" w:cs="Times New Roman"/>
        </w:rPr>
        <w:t>product performance and market fluctuations throughout different time periods.</w:t>
      </w:r>
    </w:p>
    <w:p w14:paraId="4E22C893" w14:textId="77777777" w:rsidR="00837635" w:rsidRPr="00837635" w:rsidRDefault="00837635" w:rsidP="00837635">
      <w:pPr>
        <w:jc w:val="both"/>
        <w:rPr>
          <w:rFonts w:ascii="Times New Roman" w:hAnsi="Times New Roman" w:cs="Times New Roman"/>
        </w:rPr>
      </w:pPr>
    </w:p>
    <w:p w14:paraId="2775996D"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1. Sales Trends and Performance</w:t>
      </w:r>
    </w:p>
    <w:p w14:paraId="658BC542" w14:textId="77777777" w:rsidR="00837635" w:rsidRPr="00837635" w:rsidRDefault="00837635" w:rsidP="00837635">
      <w:pPr>
        <w:jc w:val="both"/>
        <w:rPr>
          <w:rFonts w:ascii="Times New Roman" w:hAnsi="Times New Roman" w:cs="Times New Roman"/>
        </w:rPr>
      </w:pPr>
    </w:p>
    <w:p w14:paraId="3E1B6CF0"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Total Revenue (2012–2013):</w:t>
      </w:r>
    </w:p>
    <w:p w14:paraId="3D2F059C"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supermarket earned $182,830 from total sales throughout the two-year period.</w:t>
      </w:r>
    </w:p>
    <w:p w14:paraId="4FF70404"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Monthly Revenue Trend:</w:t>
      </w:r>
    </w:p>
    <w:p w14:paraId="5261FF32" w14:textId="5131E1D6"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sales numbers increased steadily from mid-2012 until they hit their peak in 2013 and stayed at this level from January through November 20</w:t>
      </w:r>
      <w:r>
        <w:rPr>
          <w:rFonts w:ascii="Times New Roman" w:hAnsi="Times New Roman" w:cs="Times New Roman"/>
        </w:rPr>
        <w:t>1</w:t>
      </w:r>
      <w:r w:rsidRPr="00837635">
        <w:rPr>
          <w:rFonts w:ascii="Times New Roman" w:hAnsi="Times New Roman" w:cs="Times New Roman"/>
        </w:rPr>
        <w:t>3 while reaching above $10,000 each month.</w:t>
      </w:r>
    </w:p>
    <w:p w14:paraId="1487F0AA"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company reached its highest monthly revenue during May and July 2013 when sales exceeded $11,300.</w:t>
      </w:r>
    </w:p>
    <w:p w14:paraId="3E2878E2"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shopping activity followed seasonal patterns because its lowest points occurred at $3,500 in January 2012 and $3,900 in December 2013.</w:t>
      </w:r>
    </w:p>
    <w:p w14:paraId="31B248C0" w14:textId="77777777" w:rsidR="00837635" w:rsidRPr="00837635" w:rsidRDefault="00837635" w:rsidP="00837635">
      <w:pPr>
        <w:jc w:val="both"/>
        <w:rPr>
          <w:rFonts w:ascii="Times New Roman" w:hAnsi="Times New Roman" w:cs="Times New Roman"/>
        </w:rPr>
      </w:pPr>
    </w:p>
    <w:p w14:paraId="1F9DAEA4"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2. Customer Segmentation Insights</w:t>
      </w:r>
    </w:p>
    <w:p w14:paraId="7F418897" w14:textId="77777777" w:rsidR="00837635" w:rsidRPr="00837635" w:rsidRDefault="00837635" w:rsidP="00837635">
      <w:pPr>
        <w:jc w:val="both"/>
        <w:rPr>
          <w:rFonts w:ascii="Times New Roman" w:hAnsi="Times New Roman" w:cs="Times New Roman"/>
        </w:rPr>
      </w:pPr>
    </w:p>
    <w:p w14:paraId="1021FFD8"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Gender:</w:t>
      </w:r>
    </w:p>
    <w:p w14:paraId="0360C608"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customer base consists of equal numbers of female and male consumers.</w:t>
      </w:r>
    </w:p>
    <w:p w14:paraId="3299DC1A"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Female: $93,525.73</w:t>
      </w:r>
    </w:p>
    <w:p w14:paraId="539D97F4"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Male: $89,304.70</w:t>
      </w:r>
    </w:p>
    <w:p w14:paraId="5FDB428E" w14:textId="77777777" w:rsidR="00837635" w:rsidRPr="00837635" w:rsidRDefault="00837635" w:rsidP="00837635">
      <w:pPr>
        <w:jc w:val="both"/>
        <w:rPr>
          <w:rFonts w:ascii="Times New Roman" w:hAnsi="Times New Roman" w:cs="Times New Roman"/>
        </w:rPr>
      </w:pPr>
    </w:p>
    <w:p w14:paraId="79953665"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Marital Status:</w:t>
      </w:r>
    </w:p>
    <w:p w14:paraId="6C54C7B6"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revenue between married and single customers shows small differences because singles generate slightly more sales.</w:t>
      </w:r>
    </w:p>
    <w:p w14:paraId="0B7E7719"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Homeownership:</w:t>
      </w:r>
    </w:p>
    <w:p w14:paraId="0DABB5CE"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revenue from homeowners exceeded non-homeowners by $72,906 while reaching $109,924.</w:t>
      </w:r>
    </w:p>
    <w:p w14:paraId="0F6A4A66" w14:textId="77777777" w:rsidR="00837635" w:rsidRPr="00837635" w:rsidRDefault="00837635" w:rsidP="00837635">
      <w:pPr>
        <w:jc w:val="both"/>
        <w:rPr>
          <w:rFonts w:ascii="Times New Roman" w:hAnsi="Times New Roman" w:cs="Times New Roman"/>
        </w:rPr>
      </w:pPr>
    </w:p>
    <w:p w14:paraId="7BB4E51F"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Income:</w:t>
      </w:r>
    </w:p>
    <w:p w14:paraId="65C6CDB2"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highest sales revenue originated from customers who earned between $30K and $50K with a total of $60,039.</w:t>
      </w:r>
    </w:p>
    <w:p w14:paraId="16CE1409"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revenue distribution between $10K–$30K and $50K–$70K segments showed $39,753 and $30,882 respectively.</w:t>
      </w:r>
    </w:p>
    <w:p w14:paraId="7AE36619" w14:textId="2D4C3052"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store generates most of its revenue from customers who belong to low-to-middle income families because these segments produce m</w:t>
      </w:r>
      <w:r>
        <w:rPr>
          <w:rFonts w:ascii="Times New Roman" w:hAnsi="Times New Roman" w:cs="Times New Roman"/>
        </w:rPr>
        <w:t>ax</w:t>
      </w:r>
      <w:r w:rsidRPr="00837635">
        <w:rPr>
          <w:rFonts w:ascii="Times New Roman" w:hAnsi="Times New Roman" w:cs="Times New Roman"/>
        </w:rPr>
        <w:t xml:space="preserve"> sales.</w:t>
      </w:r>
    </w:p>
    <w:p w14:paraId="00D0BC34" w14:textId="77777777" w:rsidR="00837635" w:rsidRPr="00837635" w:rsidRDefault="00837635" w:rsidP="00837635">
      <w:pPr>
        <w:jc w:val="both"/>
        <w:rPr>
          <w:rFonts w:ascii="Times New Roman" w:hAnsi="Times New Roman" w:cs="Times New Roman"/>
        </w:rPr>
      </w:pPr>
    </w:p>
    <w:p w14:paraId="62D0D8C0"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3. Product and Category Performance</w:t>
      </w:r>
    </w:p>
    <w:p w14:paraId="011830FF" w14:textId="77777777" w:rsidR="00837635" w:rsidRPr="00837635" w:rsidRDefault="00837635" w:rsidP="00837635">
      <w:pPr>
        <w:jc w:val="both"/>
        <w:rPr>
          <w:rFonts w:ascii="Times New Roman" w:hAnsi="Times New Roman" w:cs="Times New Roman"/>
        </w:rPr>
      </w:pPr>
    </w:p>
    <w:p w14:paraId="181C4D27"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Product Family:</w:t>
      </w:r>
    </w:p>
    <w:p w14:paraId="10C89296"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Food products generated the highest revenue at $132,761 while Non-Consumable items produced $34,196 and Drink sales generated $15,874.</w:t>
      </w:r>
    </w:p>
    <w:p w14:paraId="79AC330F" w14:textId="77777777" w:rsidR="00837635" w:rsidRPr="00837635" w:rsidRDefault="00837635" w:rsidP="00837635">
      <w:pPr>
        <w:jc w:val="both"/>
        <w:rPr>
          <w:rFonts w:ascii="Times New Roman" w:hAnsi="Times New Roman" w:cs="Times New Roman"/>
        </w:rPr>
      </w:pPr>
    </w:p>
    <w:p w14:paraId="5E2FAF3C"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Product Category:</w:t>
      </w:r>
    </w:p>
    <w:p w14:paraId="66627EB7"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Top 5 categories by revenue:</w:t>
      </w:r>
    </w:p>
    <w:p w14:paraId="6BA41E3A"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Vegetables – $23,610</w:t>
      </w:r>
    </w:p>
    <w:p w14:paraId="1228788E"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lastRenderedPageBreak/>
        <w:t>Snack Foods – $21,904</w:t>
      </w:r>
    </w:p>
    <w:p w14:paraId="35A59F33"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Dairy – $12,289</w:t>
      </w:r>
    </w:p>
    <w:p w14:paraId="2DD94989"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Meat – $10,185</w:t>
      </w:r>
    </w:p>
    <w:p w14:paraId="03E6D6BA"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Fruit – $10,156</w:t>
      </w:r>
    </w:p>
    <w:p w14:paraId="49C85BC3"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top 10 categories generate more than half of the total category revenue which demonstrates their critical role in the business.</w:t>
      </w:r>
    </w:p>
    <w:p w14:paraId="2675188A" w14:textId="77777777" w:rsidR="00837635" w:rsidRPr="00837635" w:rsidRDefault="00837635" w:rsidP="00837635">
      <w:pPr>
        <w:jc w:val="both"/>
        <w:rPr>
          <w:rFonts w:ascii="Times New Roman" w:hAnsi="Times New Roman" w:cs="Times New Roman"/>
        </w:rPr>
      </w:pPr>
    </w:p>
    <w:p w14:paraId="753B31A8"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By Units Sold:</w:t>
      </w:r>
    </w:p>
    <w:p w14:paraId="7AECFDD4"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Food products sold the most units at 41,480 while Non-Consumables reached 10,794 units and Drinks sold 5,095 units.</w:t>
      </w:r>
    </w:p>
    <w:p w14:paraId="70D29B55" w14:textId="77777777" w:rsidR="00837635" w:rsidRPr="00837635" w:rsidRDefault="00837635" w:rsidP="00837635">
      <w:pPr>
        <w:jc w:val="both"/>
        <w:rPr>
          <w:rFonts w:ascii="Times New Roman" w:hAnsi="Times New Roman" w:cs="Times New Roman"/>
        </w:rPr>
      </w:pPr>
    </w:p>
    <w:p w14:paraId="5A9E0CAE"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4. Seasonal and Yearly Insights</w:t>
      </w:r>
    </w:p>
    <w:p w14:paraId="7C595256" w14:textId="77777777" w:rsidR="00837635" w:rsidRPr="00837635" w:rsidRDefault="00837635" w:rsidP="00837635">
      <w:pPr>
        <w:jc w:val="both"/>
        <w:rPr>
          <w:rFonts w:ascii="Times New Roman" w:hAnsi="Times New Roman" w:cs="Times New Roman"/>
        </w:rPr>
      </w:pPr>
    </w:p>
    <w:p w14:paraId="09B8B95D"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The company reached its highest revenue expansion between late 2012 and mid-2013 when January through November 2013 became its most profitable time. The sales information demonstrates that Q1 experienced growth followed by rising sales throughout each quarter which matches holiday seasons and consumer buying habits.</w:t>
      </w:r>
    </w:p>
    <w:p w14:paraId="0EABCB87" w14:textId="77777777" w:rsidR="00837635" w:rsidRPr="00837635" w:rsidRDefault="00837635" w:rsidP="00837635">
      <w:pPr>
        <w:jc w:val="both"/>
        <w:rPr>
          <w:rFonts w:ascii="Times New Roman" w:hAnsi="Times New Roman" w:cs="Times New Roman"/>
        </w:rPr>
      </w:pPr>
    </w:p>
    <w:p w14:paraId="6FABA9FF"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5. Dashboard Interactivity</w:t>
      </w:r>
    </w:p>
    <w:p w14:paraId="27A57F12" w14:textId="77777777" w:rsidR="00837635" w:rsidRPr="00837635" w:rsidRDefault="00837635" w:rsidP="00837635">
      <w:pPr>
        <w:jc w:val="both"/>
        <w:rPr>
          <w:rFonts w:ascii="Times New Roman" w:hAnsi="Times New Roman" w:cs="Times New Roman"/>
        </w:rPr>
      </w:pPr>
    </w:p>
    <w:p w14:paraId="13088A84"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Users can select Slicer filters to display all visual content according to Gender, City and Product Family.</w:t>
      </w:r>
    </w:p>
    <w:p w14:paraId="49B6AD8A" w14:textId="7114E80A" w:rsidR="00837635" w:rsidRPr="00837635" w:rsidRDefault="00837635" w:rsidP="00837635">
      <w:pPr>
        <w:jc w:val="both"/>
        <w:rPr>
          <w:rFonts w:ascii="Times New Roman" w:hAnsi="Times New Roman" w:cs="Times New Roman"/>
        </w:rPr>
      </w:pPr>
      <w:r w:rsidRPr="00837635">
        <w:rPr>
          <w:rFonts w:ascii="Times New Roman" w:hAnsi="Times New Roman" w:cs="Times New Roman"/>
        </w:rPr>
        <w:t>All analyses including monthly revenue and customer demographics</w:t>
      </w:r>
      <w:r w:rsidR="00B076ED">
        <w:rPr>
          <w:rFonts w:ascii="Times New Roman" w:hAnsi="Times New Roman" w:cs="Times New Roman"/>
        </w:rPr>
        <w:t>,</w:t>
      </w:r>
      <w:r w:rsidRPr="00837635">
        <w:rPr>
          <w:rFonts w:ascii="Times New Roman" w:hAnsi="Times New Roman" w:cs="Times New Roman"/>
        </w:rPr>
        <w:t>product sales update in real time when users apply slicers. The interactive view enables users to perform detailed investigations about customer purchasing behavior and quantity and timing of their purchases.</w:t>
      </w:r>
    </w:p>
    <w:p w14:paraId="002C5AD5" w14:textId="77777777" w:rsidR="00837635" w:rsidRPr="00837635" w:rsidRDefault="00837635" w:rsidP="00837635">
      <w:pPr>
        <w:jc w:val="both"/>
        <w:rPr>
          <w:rFonts w:ascii="Times New Roman" w:hAnsi="Times New Roman" w:cs="Times New Roman"/>
        </w:rPr>
      </w:pPr>
    </w:p>
    <w:p w14:paraId="40A54CBC" w14:textId="77777777" w:rsidR="00837635" w:rsidRPr="00837635" w:rsidRDefault="00837635" w:rsidP="00837635">
      <w:pPr>
        <w:jc w:val="both"/>
        <w:rPr>
          <w:rFonts w:ascii="Times New Roman" w:hAnsi="Times New Roman" w:cs="Times New Roman"/>
        </w:rPr>
      </w:pPr>
      <w:r w:rsidRPr="00837635">
        <w:rPr>
          <w:rFonts w:ascii="Times New Roman" w:hAnsi="Times New Roman" w:cs="Times New Roman"/>
        </w:rPr>
        <w:t>6. Actionable Conclusions</w:t>
      </w:r>
    </w:p>
    <w:p w14:paraId="207D9A59" w14:textId="77777777" w:rsidR="00837635" w:rsidRPr="00837635" w:rsidRDefault="00837635" w:rsidP="00837635">
      <w:pPr>
        <w:jc w:val="both"/>
        <w:rPr>
          <w:rFonts w:ascii="Times New Roman" w:hAnsi="Times New Roman" w:cs="Times New Roman"/>
        </w:rPr>
      </w:pPr>
    </w:p>
    <w:p w14:paraId="0554FF3B" w14:textId="31DABAC7" w:rsidR="00776B24" w:rsidRPr="00776B24" w:rsidRDefault="00837635" w:rsidP="00837635">
      <w:pPr>
        <w:jc w:val="both"/>
        <w:rPr>
          <w:rFonts w:ascii="Times New Roman" w:hAnsi="Times New Roman" w:cs="Times New Roman"/>
        </w:rPr>
      </w:pPr>
      <w:r w:rsidRPr="00837635">
        <w:rPr>
          <w:rFonts w:ascii="Times New Roman" w:hAnsi="Times New Roman" w:cs="Times New Roman"/>
        </w:rPr>
        <w:t xml:space="preserve">The supermarket attracts most of its customers from families and middle-class consumers who earn between $30K and $70K annually. The business should maintain its product range with essential items such as fresh produce and fast-selling food products. The company should target homeowners because they tend to generate more revenue. </w:t>
      </w:r>
      <w:r w:rsidR="00B076ED">
        <w:rPr>
          <w:rFonts w:ascii="Times New Roman" w:hAnsi="Times New Roman" w:cs="Times New Roman"/>
        </w:rPr>
        <w:t>Also t</w:t>
      </w:r>
      <w:r w:rsidRPr="00837635">
        <w:rPr>
          <w:rFonts w:ascii="Times New Roman" w:hAnsi="Times New Roman" w:cs="Times New Roman"/>
        </w:rPr>
        <w:t>he company should focus on two main customer segments for growth because they represent</w:t>
      </w:r>
      <w:r w:rsidR="00B076ED">
        <w:rPr>
          <w:rFonts w:ascii="Times New Roman" w:hAnsi="Times New Roman" w:cs="Times New Roman"/>
        </w:rPr>
        <w:t xml:space="preserve"> group with potential which is</w:t>
      </w:r>
      <w:r w:rsidRPr="00837635">
        <w:rPr>
          <w:rFonts w:ascii="Times New Roman" w:hAnsi="Times New Roman" w:cs="Times New Roman"/>
        </w:rPr>
        <w:t xml:space="preserve"> non-homeowners and high-income individuals. The analysis indicates that businesses should stock their products during spring and summer months because these seasons generate the highest customer activity.</w:t>
      </w:r>
    </w:p>
    <w:p w14:paraId="3FB2B71E" w14:textId="7BA135BF" w:rsidR="0029746E" w:rsidRPr="00776B24" w:rsidRDefault="0029746E" w:rsidP="00776B24">
      <w:pPr>
        <w:jc w:val="both"/>
        <w:rPr>
          <w:rFonts w:ascii="Times New Roman" w:hAnsi="Times New Roman" w:cs="Times New Roman"/>
        </w:rPr>
      </w:pPr>
    </w:p>
    <w:sectPr w:rsidR="0029746E" w:rsidRPr="00776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24"/>
    <w:rsid w:val="00125780"/>
    <w:rsid w:val="0029746E"/>
    <w:rsid w:val="00776B24"/>
    <w:rsid w:val="007D69B4"/>
    <w:rsid w:val="00813BB1"/>
    <w:rsid w:val="00837635"/>
    <w:rsid w:val="00A026A3"/>
    <w:rsid w:val="00A028EF"/>
    <w:rsid w:val="00B076ED"/>
    <w:rsid w:val="00B713C0"/>
    <w:rsid w:val="00C848B9"/>
    <w:rsid w:val="00C97B54"/>
    <w:rsid w:val="00D05C3C"/>
    <w:rsid w:val="00E0597C"/>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FBBC"/>
  <w15:chartTrackingRefBased/>
  <w15:docId w15:val="{6CD82682-BAD2-CE44-9F81-0FADE3C1A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B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B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B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B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B24"/>
    <w:rPr>
      <w:rFonts w:eastAsiaTheme="majorEastAsia" w:cstheme="majorBidi"/>
      <w:color w:val="272727" w:themeColor="text1" w:themeTint="D8"/>
    </w:rPr>
  </w:style>
  <w:style w:type="paragraph" w:styleId="Title">
    <w:name w:val="Title"/>
    <w:basedOn w:val="Normal"/>
    <w:next w:val="Normal"/>
    <w:link w:val="TitleChar"/>
    <w:uiPriority w:val="10"/>
    <w:qFormat/>
    <w:rsid w:val="00776B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B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B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B24"/>
    <w:rPr>
      <w:i/>
      <w:iCs/>
      <w:color w:val="404040" w:themeColor="text1" w:themeTint="BF"/>
    </w:rPr>
  </w:style>
  <w:style w:type="paragraph" w:styleId="ListParagraph">
    <w:name w:val="List Paragraph"/>
    <w:basedOn w:val="Normal"/>
    <w:uiPriority w:val="34"/>
    <w:qFormat/>
    <w:rsid w:val="00776B24"/>
    <w:pPr>
      <w:ind w:left="720"/>
      <w:contextualSpacing/>
    </w:pPr>
  </w:style>
  <w:style w:type="character" w:styleId="IntenseEmphasis">
    <w:name w:val="Intense Emphasis"/>
    <w:basedOn w:val="DefaultParagraphFont"/>
    <w:uiPriority w:val="21"/>
    <w:qFormat/>
    <w:rsid w:val="00776B24"/>
    <w:rPr>
      <w:i/>
      <w:iCs/>
      <w:color w:val="0F4761" w:themeColor="accent1" w:themeShade="BF"/>
    </w:rPr>
  </w:style>
  <w:style w:type="paragraph" w:styleId="IntenseQuote">
    <w:name w:val="Intense Quote"/>
    <w:basedOn w:val="Normal"/>
    <w:next w:val="Normal"/>
    <w:link w:val="IntenseQuoteChar"/>
    <w:uiPriority w:val="30"/>
    <w:qFormat/>
    <w:rsid w:val="00776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B24"/>
    <w:rPr>
      <w:i/>
      <w:iCs/>
      <w:color w:val="0F4761" w:themeColor="accent1" w:themeShade="BF"/>
    </w:rPr>
  </w:style>
  <w:style w:type="character" w:styleId="IntenseReference">
    <w:name w:val="Intense Reference"/>
    <w:basedOn w:val="DefaultParagraphFont"/>
    <w:uiPriority w:val="32"/>
    <w:qFormat/>
    <w:rsid w:val="00776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Ridko</dc:creator>
  <cp:keywords/>
  <dc:description/>
  <cp:lastModifiedBy>Vladyslav Ridko</cp:lastModifiedBy>
  <cp:revision>2</cp:revision>
  <dcterms:created xsi:type="dcterms:W3CDTF">2025-10-14T19:21:00Z</dcterms:created>
  <dcterms:modified xsi:type="dcterms:W3CDTF">2025-10-14T19:21:00Z</dcterms:modified>
</cp:coreProperties>
</file>