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 — Приложение №1 к Договору № ИКД-1-PRO,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Тестовые документы — в папке </w:t>
      </w:r>
      <w:r>
        <w:rPr>
          <w:rFonts w:ascii="Consolas" w:cs="Consolas" w:eastAsia="Consolas" w:hAnsi="Consolas"/>
          <w:sz w:val="20"/>
          <w:szCs w:val="20"/>
        </w:rPr>
        <w:t xml:space="preserve">docs/test-data/anonymizer-2-test-documents/</w:t>
      </w:r>
      <w:r>
        <w:t xml:space="preserve"> (3 сюжета × 8 форматов = 24 файла): </w:t>
      </w:r>
      <w:r>
        <w:rPr>
          <w:rFonts w:ascii="Consolas" w:cs="Consolas" w:eastAsia="Consolas" w:hAnsi="Consolas"/>
          <w:sz w:val="20"/>
          <w:szCs w:val="20"/>
        </w:rPr>
        <w:t xml:space="preserve">01-anketa-klienta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02-sluzhebnaya-zapiska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03-reestr-operaciy</w:t>
      </w:r>
      <w:r>
        <w:t xml:space="preserve">. Берите любой формат, который платформа должна поддерживать (txt, json, xml, xlsx, docx, pptx, pdf).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Прикрепите один тестовый файл (значок скрепки внизу окна чата)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строке теста (см. п. 6).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верхнем меню откройте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860300663070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2"/>
        <w:spacing w:after="120" w:before="220"/>
      </w:pPr>
      <w:r>
        <w:t xml:space="preserve">Важная оговорка про номер договора</w:t>
      </w:r>
    </w:p>
    <w:p>
      <w:pPr>
        <w:spacing w:after="140"/>
      </w:pPr>
      <w:r>
        <w:rPr>
          <w:b/>
          <w:bCs/>
        </w:rPr>
        <w:t xml:space="preserve">Номер договора (например, ИКД-1-PRO-TEST-001) не входит во встроенные типы, которые платформа умеет распознавать по умолчанию.</w:t>
      </w:r>
      <w:r>
        <w:t xml:space="preserve"> Если он остаётся в ответе в открытом виде — это </w:t>
      </w:r>
      <w:r>
        <w:rPr>
          <w:b/>
          <w:bCs/>
        </w:rPr>
        <w:t xml:space="preserve">ожидаемое поведение</w:t>
      </w:r>
      <w:r>
        <w:t xml:space="preserve">, а не найденная вами утечка или баг, если только вам заранее не подтвердили, что для номеров договоров специально настроен отдельный (кастомный) тип маскирования. Если сомневаетесь — зафиксируйте в комментарии и не считайте это критической находкой без дополнительной проверки.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 Тоже встречалось на практике — на «Месте выдачи паспорта» замаскировалась только часть фразы, а не весь текст.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Куда записывать результат</w:t>
      </w:r>
    </w:p>
    <w:p>
      <w:pPr>
        <w:spacing w:after="140"/>
      </w:pPr>
      <w:r>
        <w:t xml:space="preserve">Используйте </w:t>
      </w:r>
      <w:r>
        <w:rPr>
          <w:rFonts w:ascii="Consolas" w:cs="Consolas" w:eastAsia="Consolas" w:hAnsi="Consolas"/>
          <w:sz w:val="20"/>
          <w:szCs w:val="20"/>
        </w:rPr>
        <w:t xml:space="preserve">docs/test-data/anonymizer-2-test-documents/test-tracker.xlsx</w:t>
      </w:r>
      <w:r>
        <w:t xml:space="preserve">, лист «Тест-лист»: по строке на каждый документ/формат — впишите, сколько сущностей распознано и замаскировано, была ли утечка (да/нет), корректно ли демаскирование в ответе, и комментарий (в т.ч. если ответ шёл необычно долго или упал с ошибкой). Лист «Сводка» сам посчитает % по каждому формату.</w:t>
      </w:r>
    </w:p>
    <w:p>
      <w:pPr>
        <w:pStyle w:val="Heading1"/>
        <w:spacing w:after="140" w:before="280"/>
      </w:pPr>
      <w:r>
        <w:t xml:space="preserve">7.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2026-08-11T12:03:07.417Z</dcterms:created>
  <dcterms:modified xsi:type="dcterms:W3CDTF">2026-08-11T12:03:07.434Z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