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Вопросы к заказчику — Д8</w:t>
      </w:r>
    </w:p>
    <w:p>
      <w:pPr>
        <w:pStyle w:val="ListNumber"/>
        <w:spacing w:after="200"/>
      </w:pPr>
      <w:r>
        <w:t>Волна 1 «RAG-документы»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 Для оценки объёма: сколько коллекций в результате (расширяются существующие 2 или добавляются новые — и сколько), и примерный объём корпуса (количество документов, средний размер, темп прироста).</w:t>
      </w:r>
    </w:p>
    <w:p>
      <w:pPr>
        <w:pStyle w:val="ListNumber"/>
        <w:spacing w:after="200"/>
      </w:pPr>
      <w:r>
        <w:t>Цель и критерий волны 1 — какой результат для бизнеса должна дать волна 1: что именно изменится для пользователей или процессов? По каким признакам вы будете считать волну 1 завершённой и успешной?</w:t>
      </w:r>
    </w:p>
    <w:p>
      <w:pPr>
        <w:pStyle w:val="ListNumber"/>
        <w:spacing w:after="200"/>
      </w:pPr>
      <w:r>
        <w:t>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pPr>
        <w:pStyle w:val="ListNumber"/>
        <w:spacing w:after="200"/>
      </w:pPr>
      <w:r>
        <w:t>Цель и критерий волны 3+ — когда направление определится, какая бизнес-цель будет стоять за этой волной, и какими критериями вы будете руководствоваться при выборе (что считать успехом)?</w:t>
      </w:r>
    </w:p>
    <w:p>
      <w:pPr>
        <w:pStyle w:val="ListNumber"/>
        <w:spacing w:after="200"/>
      </w:pPr>
      <w:r>
        <w:t>Какие конкретно витрины данных нужно добавить в ESB сверх текущего среза CRM (Bitrix24)? Нужен список с владельцами на стороне Д8 — и явное число: сколько витрин добавляется сверх пилотных 4.</w:t>
      </w:r>
    </w:p>
    <w:p>
      <w:pPr>
        <w:pStyle w:val="ListNumber"/>
        <w:spacing w:after="200"/>
      </w:pPr>
      <w:r>
        <w:t>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pPr>
        <w:pStyle w:val="ListNumber"/>
        <w:spacing w:after="200"/>
      </w:pPr>
      <w:r>
        <w:t>КХД — расширяется ли состав таблиц/витрин внутри самого хранилища, или его периметр остаётся как в пилоте?</w:t>
      </w:r>
    </w:p>
    <w:p>
      <w:pPr>
        <w:pStyle w:val="ListNumber"/>
        <w:spacing w:after="200"/>
      </w:pPr>
      <w:r>
        <w:t>Цель и критерий волны 2 — какую бизнес-задачу решает расширение ESB/КХД: что станет возможным, чего нет сейчас? По какому набору проверок/сценариев вы примете волну 2 как завершённую?</w:t>
      </w:r>
    </w:p>
    <w:p>
      <w:pPr>
        <w:pStyle w:val="ListNumber"/>
        <w:spacing w:after="200"/>
      </w:pPr>
      <w:r>
        <w:t>Реальная оргструктура для проекта: список подразделений/ролей с числом пользователей в каждой — нужна для карты волн 3+. Отдельно по волнам 1 и 2: сколько пользователей и какие именно роли получают доступ в рамках именно этой волны — тот же контур, что в пилоте (до 20 пользователей, 2 роли), или шире.</w:t>
      </w:r>
    </w:p>
    <w:p>
      <w:pPr>
        <w:pStyle w:val="ListNumber"/>
        <w:spacing w:after="200"/>
      </w:pPr>
      <w:r>
        <w:t>Разграничение прав «compliance видит своё, менеджер — своих клиентов» — обязательное требование для проекта или можно оставить на будущее?</w:t>
      </w:r>
    </w:p>
    <w:p>
      <w:pPr>
        <w:pStyle w:val="ListNumber"/>
        <w:spacing w:after="200"/>
      </w:pPr>
      <w:r>
        <w:t>Права доступа сотрудников сейчас фиксированы по статичному списку политик. Для проекта это должно стать динамическим через API — но нужна точная схема процесса: права хранятся и администрируются внутри самой платформы, или платформа только получает их из внешней системы-источника через API и применяет как есть? Если второе — какая система источник истины и как часто права обновляются?</w:t>
      </w:r>
    </w:p>
    <w:p>
      <w:pPr>
        <w:pStyle w:val="ListNumber"/>
        <w:spacing w:after="200"/>
      </w:pPr>
      <w:r>
        <w:t>Email, Word/PDF-регламенты, Confluence — они не входили в пилот. Подтверждается ли, что они НЕ входят и в проект, или это отдельный вопрос, который ещё предстоит решить?</w:t>
      </w:r>
    </w:p>
    <w:p>
      <w:pPr>
        <w:pStyle w:val="ListNumber"/>
        <w:spacing w:after="200"/>
      </w:pPr>
      <w:r>
        <w:t>Email помечен Must Have в мастер-ТЗ, но тест-кейсы отсутствовали уже в пилоте — снимается ли это требование в проекте или переносится?</w:t>
      </w:r>
    </w:p>
    <w:p>
      <w:pPr>
        <w:pStyle w:val="ListNumber"/>
        <w:spacing w:after="200"/>
      </w:pPr>
      <w:r>
        <w:t>Кастомизация выбора источников — нужно уточнить, что именно имеется в виду: (а) подключение/отключение целых каталогов данных внутри домена компании, или (б) выбор персоны/профиля пользователя с отдельным набором прав доступа к источникам?</w:t>
      </w:r>
    </w:p>
    <w:p>
      <w:pPr>
        <w:pStyle w:val="ListNumber"/>
        <w:spacing w:after="200"/>
      </w:pPr>
      <w:r>
        <w:t>Персональные RAG-коллекции пользователей — нужно уточнить механику: имеется в виду фильтр по документам внутри уже существующей коллекции, или отдельная новая коллекция, которую пользователь создаёт и наполняет сам?</w:t>
      </w:r>
    </w:p>
    <w:p>
      <w:pPr>
        <w:pStyle w:val="ListNumber"/>
        <w:spacing w:after="200"/>
      </w:pPr>
      <w:r>
        <w:t>Упрощение заведения пользователей — нужен не общий запрос, а конкретный кейс: как должен выглядеть процесс пошагово (кто инициирует, какие поля заполняются, кто подтверждает)?</w:t>
      </w:r>
    </w:p>
    <w:p>
      <w:pPr>
        <w:pStyle w:val="ListNumber"/>
        <w:spacing w:after="200"/>
      </w:pPr>
      <w:r>
        <w:t>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pPr>
        <w:pStyle w:val="ListNumber"/>
        <w:spacing w:after="200"/>
      </w:pPr>
      <w:r>
        <w:t>Формальный критерий перехода в проект: пилот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