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C6B7A"/>
          <w:sz w:val="20"/>
          <w:szCs w:val="20"/>
        </w:rPr>
        <w:t xml:space="preserve">Внутренняя памятка · Камерата</w:t>
      </w:r>
    </w:p>
    <w:p>
      <w:pPr>
        <w:pStyle w:val="Title"/>
        <w:spacing w:after="100"/>
      </w:pPr>
      <w:r>
        <w:t xml:space="preserve">Обработка .doc и .xls: вложение в чат vs загрузка в платформу</w:t>
      </w:r>
    </w:p>
    <w:p>
      <w:pPr>
        <w:spacing w:after="280"/>
      </w:pPr>
      <w:r>
        <w:rPr>
          <w:i/>
          <w:iCs/>
          <w:color w:val="5C6B7A"/>
          <w:sz w:val="20"/>
          <w:szCs w:val="20"/>
        </w:rPr>
        <w:t xml:space="preserve">Уточнение получено напрямую от разработчика (Андрей Савичев), зафиксировано для протокола — источник: case-16-otchet-vendoru-maskirovanie.md, пункт 9.</w:t>
      </w:r>
    </w:p>
    <w:p>
      <w:pPr>
        <w:pStyle w:val="Heading1"/>
        <w:spacing w:after="160" w:before="320"/>
      </w:pPr>
      <w:r>
        <w:t xml:space="preserve">Коротко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Речь про старые бинарные форматы — .doc и .xls (Word/Excel до 2007 года). Это не .docx/.xlsx: современные форматы работают одинаково хорошо в обоих путях, ограничение касается только легаси-форматов.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У платформы два разных способа получить файл, и для .doc/.xls они ведут себя по-разному: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Вложение файла прямо в сообщение чата — .doc/.xls отклоняются с ошибкой, до модели файл не доходит вообще.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Загрузка файла в коллекцию/RAG-базу платформы — .doc/.xls обрабатываются нормально, как любой другой документ.</w:t>
      </w:r>
    </w:p>
    <w:p>
      <w:pPr>
        <w:pStyle w:val="Heading1"/>
        <w:spacing w:after="160" w:before="320"/>
      </w:pPr>
      <w:r>
        <w:t xml:space="preserve">Два пути обработки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200"/>
      </w:tblGrid>
      <w:tr>
        <w:tc>
          <w:tcPr>
            <w:tcW w:type="dxa" w:w="2600"/>
            <w:shd w:fill="2F3B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2F3B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Вложение в чат</w:t>
            </w:r>
          </w:p>
        </w:tc>
        <w:tc>
          <w:tcPr>
            <w:tcW w:type="dxa" w:w="3200"/>
            <w:shd w:fill="2F3B4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Загрузка в коллекцию/RAG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Что происходит с .doc/.xls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Отклоняется явной ошибкой на шлюзе, до контекста модели не доходит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Обрабатывается штатно — как любой другой формат в коллекции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Почему так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Осознанное архитектурное решение: бинарник не имеет смысла передавать в промпт модели напрямую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Конвейер индексации заранее извлекает текст из файла — бинарник в модель не идёт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Нужна ли анонимизация PII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 применимо — файл блокируется до того, как в нём есть что маскировать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Да, штатно — как и для любого другого документа коллекции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.docx/.xlsx (современные форматы)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Проходят нормально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Проходят нормально</w:t>
            </w:r>
          </w:p>
        </w:tc>
      </w:tr>
    </w:tbl>
    <w:p>
      <w:pPr>
        <w:spacing w:before="280"/>
      </w:pPr>
    </w:p>
    <w:p>
      <w:pPr>
        <w:pStyle w:val="Heading1"/>
        <w:spacing w:after="160" w:before="320"/>
      </w:pPr>
      <w:r>
        <w:t xml:space="preserve">Почему устройство разное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Это два разных по назначению конвейера, а не одна и та же логика с разным поведением на выходе.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Вложение в чат — путь реального времени: файл нужно обработать мгновенно, в рамках одного сообщения, пока пользователь ждёт ответа. Полноценный парсинг бинарного формата «на лету» дорог по времени отклика — поэтому проще отказать сразу, чем городить конвертацию ради разового вложения. Отсюда и формулировка разработчика: «это бинарники, нафига их туда отправлять».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Загрузка в коллекцию — фоновый процесс индексации: извлечение текста там обязательный шаг для любого документа независимо от формата, потому что без этого не работает сам поиск по смыслу. Раз конвейер извлечения текста там уже есть и работает постоянно, поддержать в нём ещё и .doc/.xls — не дополнительная работа, а просто ещё один формат на входе уже существующего механизма.</w:t>
      </w:r>
    </w:p>
    <w:p>
      <w:pPr>
        <w:pStyle w:val="Heading1"/>
        <w:spacing w:after="160" w:before="320"/>
      </w:pPr>
      <w:r>
        <w:t xml:space="preserve">Практический вывод для тестирования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Если .doc/.xls прикладывают прямо в чат и видят ошибку — это ожидаемое поведение, не баг.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Если нужно проверить маскирование PII именно на этих форматах — тестировать через загрузку в коллекцию/RAG, а не через вложение к сообщению.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Вопрос вендору по этому пункту закрыт — переспрашивать не нужно, ответ уже зафиксирован.</w:t>
      </w:r>
    </w:p>
    <w:p>
      <w:pPr>
        <w:pBdr>
          <w:top w:val="single" w:color="D2DADF" w:sz="4" w:space="8"/>
        </w:pBdr>
        <w:spacing w:before="400"/>
      </w:pPr>
      <w:r>
        <w:rPr>
          <w:i/>
          <w:iCs/>
          <w:color w:val="8695A3"/>
          <w:sz w:val="18"/>
          <w:szCs w:val="18"/>
        </w:rPr>
        <w:t xml:space="preserve">Источник: переписка с разработчиком (Андрей Савичев), зафиксировано в case-16-otchet-vendoru-maskirovanie.md, пункт 9.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2026-09-07T06:26:14.568Z</dcterms:created>
  <dcterms:modified xsi:type="dcterms:W3CDTF">2026-09-07T06:26:14.582Z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