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Протокол проверки фиксов — АО «Эко Ресурс»</w:t>
      </w:r>
    </w:p>
    <w:p>
      <w:r>
        <w:rPr>
          <w:b/>
        </w:rPr>
        <w:t>Дата:</w:t>
      </w:r>
      <w:r>
        <w:t xml:space="preserve"> 13.09.2026</w:t>
      </w:r>
    </w:p>
    <w:p>
      <w:r>
        <w:rPr>
          <w:b/>
        </w:rPr>
        <w:t>Повод:</w:t>
      </w:r>
      <w:r>
        <w:t xml:space="preserve"> разработчик Камераты сообщил, что баги из </w:t>
      </w:r>
      <w:r>
        <w:rPr>
          <w:rFonts w:ascii="Consolas" w:hAnsi="Consolas"/>
          <w:sz w:val="20"/>
        </w:rPr>
        <w:t>bug-report-oblast-poiska-scope.md</w:t>
      </w:r>
      <w:r>
        <w:t xml:space="preserve"> исправлены. Проверяем предметно, по тем же кейсам, что были зафиксированы 12.09.</w:t>
      </w:r>
    </w:p>
    <w:p>
      <w:pPr>
        <w:pStyle w:val="Heading2"/>
      </w:pPr>
      <w:r>
        <w:t>Что проверяем (из баг-репорта)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Находка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Как проверить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Ожидаемый результат после фикса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«Область поиска» — агент «Аналитик» игнорировал выбранную коллекцию</w:t>
            </w:r>
          </w:p>
        </w:tc>
        <w:tc>
          <w:tcPr>
            <w:tcW w:type="dxa" w:w="2160"/>
          </w:tcPr>
          <w:p>
            <w:r>
              <w:t xml:space="preserve">Задать один и тот же вопрос агентом «Аналитик» с явно подтверждённым скриншотом «Где искать»: сначала скоуп </w:t>
            </w:r>
            <w:r>
              <w:rPr>
                <w:rFonts w:ascii="Consolas" w:hAnsi="Consolas"/>
                <w:sz w:val="20"/>
              </w:rPr>
              <w:t>ЭКО_2</w:t>
            </w:r>
            <w:r>
              <w:t xml:space="preserve">, затем </w:t>
            </w:r>
            <w:r>
              <w:rPr>
                <w:rFonts w:ascii="Consolas" w:hAnsi="Consolas"/>
                <w:sz w:val="20"/>
              </w:rPr>
              <w:t>ЭКО</w:t>
            </w:r>
          </w:p>
        </w:tc>
        <w:tc>
          <w:tcPr>
            <w:tcW w:type="dxa" w:w="2160"/>
          </w:tcPr>
          <w:p>
            <w:r>
              <w:t>Источник должен меняться вслед за коллекцией (как уже было у Closed-book RAG системный)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Карточка источника не совпадает с текстом ответа — особенно вопрос 2.3 («глоссарий», 3 раза подряд)</w:t>
            </w:r>
          </w:p>
        </w:tc>
        <w:tc>
          <w:tcPr>
            <w:tcW w:type="dxa" w:w="2160"/>
          </w:tcPr>
          <w:p>
            <w:r>
              <w:t xml:space="preserve">Переспросить вопрос 2.3 («С какой высоты нужно сбрасывать пластиковую тару объёмом от 1,5 до 5 литров?») на </w:t>
            </w:r>
            <w:r>
              <w:rPr>
                <w:rFonts w:ascii="Consolas" w:hAnsi="Consolas"/>
                <w:sz w:val="20"/>
              </w:rPr>
              <w:t>ЭКО</w:t>
            </w:r>
            <w:r>
              <w:t>/</w:t>
            </w:r>
            <w:r>
              <w:rPr>
                <w:rFonts w:ascii="Consolas" w:hAnsi="Consolas"/>
                <w:sz w:val="20"/>
              </w:rPr>
              <w:t>ЭКО_2</w:t>
            </w:r>
          </w:p>
        </w:tc>
        <w:tc>
          <w:tcPr>
            <w:tcW w:type="dxa" w:w="2160"/>
          </w:tcPr>
          <w:p>
            <w:r>
              <w:t xml:space="preserve">Карточка должна показывать </w:t>
            </w:r>
            <w:r>
              <w:rPr>
                <w:rFonts w:ascii="Consolas" w:hAnsi="Consolas"/>
                <w:sz w:val="20"/>
              </w:rPr>
              <w:t>Методика №38</w:t>
            </w:r>
            <w:r>
              <w:t>, а не «глоссарий»</w:t>
            </w:r>
          </w:p>
        </w:tc>
      </w:tr>
    </w:tbl>
    <w:p>
      <w:r>
        <w:t>Приоритет — Находка 2 (вопрос 2.3), это самый надёжно воспроизводимый кейс из всех вчерашних, наиболее чистый тест «починили или нет».</w:t>
      </w:r>
    </w:p>
    <w:p>
      <w:pPr>
        <w:pStyle w:val="Heading2"/>
      </w:pPr>
      <w:r>
        <w:t>Результаты</w:t>
      </w:r>
    </w:p>
    <w:p>
      <w:r>
        <w:t>_Заполняется по мере поступления скриншотов._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Находка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Условия (агент/коллекция)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1728"/>
          </w:tcPr>
          <w:p>
            <w:r>
              <w:t>20:53</w:t>
            </w:r>
          </w:p>
        </w:tc>
        <w:tc>
          <w:tcPr>
            <w:tcW w:type="dxa" w:w="1728"/>
          </w:tcPr>
          <w:p>
            <w:r>
              <w:t>Базовая проверка (вопрос 1.1, не диагностический для находок)</w:t>
            </w:r>
          </w:p>
        </w:tc>
        <w:tc>
          <w:tcPr>
            <w:tcW w:type="dxa" w:w="1728"/>
          </w:tcPr>
          <w:p>
            <w:r>
              <w:t xml:space="preserve">Closed-book RAG (системный), скоуп подтверждён: Документы, </w:t>
            </w:r>
            <w:r>
              <w:rPr>
                <w:rFonts w:ascii="Consolas" w:hAnsi="Consolas"/>
                <w:sz w:val="20"/>
              </w:rPr>
              <w:t>ЭКО</w:t>
            </w:r>
          </w:p>
        </w:tc>
        <w:tc>
          <w:tcPr>
            <w:tcW w:type="dxa" w:w="1728"/>
          </w:tcPr>
          <w:p>
            <w:r>
              <w:t xml:space="preserve">Ответ верный и детальнее вчерашнего (добавлена процедура утилизации через И-11-03 в течение 5 раб. дней). Источник в тексте — ПР-03-00-12; карточка — </w:t>
            </w:r>
            <w:r>
              <w:rPr>
                <w:rFonts w:ascii="Consolas" w:hAnsi="Consolas"/>
                <w:sz w:val="20"/>
              </w:rPr>
              <w:t>для теста ИИ (1)/ПР-03-00-12...doc</w:t>
            </w:r>
            <w:r>
              <w:t xml:space="preserve">, 55% — </w:t>
            </w:r>
            <w:r>
              <w:rPr>
                <w:b/>
              </w:rPr>
              <w:t>совпадает, аномалии нет</w:t>
            </w:r>
          </w:p>
        </w:tc>
        <w:tc>
          <w:tcPr>
            <w:tcW w:type="dxa" w:w="1728"/>
          </w:tcPr>
          <w:p>
            <w:r>
              <w:t>Без изменений — верно (этот вопрос и вчера был без аномалий, не показательно для проверки фикса)</w:t>
            </w:r>
          </w:p>
        </w:tc>
      </w:tr>
      <w:tr>
        <w:tc>
          <w:tcPr>
            <w:tcW w:type="dxa" w:w="1728"/>
          </w:tcPr>
          <w:p>
            <w:r>
              <w:t>20:55</w:t>
            </w:r>
          </w:p>
        </w:tc>
        <w:tc>
          <w:tcPr>
            <w:tcW w:type="dxa" w:w="1728"/>
          </w:tcPr>
          <w:p>
            <w:r>
              <w:t>Новый вопрос сверх исходных 18 («Я технолог ЛР. Кто управляет процессом, когда мы делаем экспериментальную партию?») — диагностический для Находки 2</w:t>
            </w:r>
          </w:p>
        </w:tc>
        <w:tc>
          <w:tcPr>
            <w:tcW w:type="dxa" w:w="1728"/>
          </w:tcPr>
          <w:p>
            <w:r>
              <w:t>Агент/скоуп не видны на скриншоте (не зафиксированы)</w:t>
            </w:r>
          </w:p>
        </w:tc>
        <w:tc>
          <w:tcPr>
            <w:tcW w:type="dxa" w:w="1728"/>
          </w:tcPr>
          <w:p>
            <w:r>
              <w:t xml:space="preserve">Ответ по содержанию правдоподобный (координирует Мастер ПО). Текст называет источник </w:t>
            </w:r>
            <w:r>
              <w:rPr>
                <w:b/>
              </w:rPr>
              <w:t>И-16-01-11</w:t>
            </w:r>
            <w:r>
              <w:t xml:space="preserve"> «Внедрение новых видов продукции в производство», фрагмент раздела 4.2 — прямая цитата приведена. Карточки источников: 1) </w:t>
            </w:r>
            <w:r>
              <w:rPr>
                <w:rFonts w:ascii="Consolas" w:hAnsi="Consolas"/>
                <w:sz w:val="20"/>
              </w:rPr>
              <w:t>для теста ИИ (1)/ПР-03-00-12 Несоответствующая продукция.doc</w:t>
            </w:r>
            <w:r>
              <w:t xml:space="preserve">, 54%; 2) </w:t>
            </w:r>
            <w:r>
              <w:rPr>
                <w:rFonts w:ascii="Consolas" w:hAnsi="Consolas"/>
                <w:sz w:val="20"/>
              </w:rPr>
              <w:t>для теста ИИ (1)/ПР-14-00-12 Компетентность персонала.doc</w:t>
            </w:r>
            <w:r>
              <w:t xml:space="preserve">, 54% — </w:t>
            </w:r>
            <w:r>
              <w:rPr>
                <w:b/>
              </w:rPr>
              <w:t>ни одна карточка не совпадает с И-16-01-11, названным в тексте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Не исправлено</w:t>
            </w:r>
            <w:r>
              <w:t xml:space="preserve"> — Находка 2 воспроизводится и на новом вопросе; на этот раз не «глоссарий», но тот же тип аномалии: оба показанных источника — не тот документ, который процитирован в тексте</w:t>
            </w:r>
          </w:p>
        </w:tc>
      </w:tr>
      <w:tr>
        <w:tc>
          <w:tcPr>
            <w:tcW w:type="dxa" w:w="1728"/>
          </w:tcPr>
          <w:p>
            <w:r>
              <w:t>20:57</w:t>
            </w:r>
          </w:p>
        </w:tc>
        <w:tc>
          <w:tcPr>
            <w:tcW w:type="dxa" w:w="1728"/>
          </w:tcPr>
          <w:p>
            <w:r>
              <w:t>Вариация того же вопроса («Я мастер на производстве. В заказе увидел пометку «Экспериментальная». Мои действия?») — тот же исходный документ, диагностический для Находки 2</w:t>
            </w:r>
          </w:p>
        </w:tc>
        <w:tc>
          <w:tcPr>
            <w:tcW w:type="dxa" w:w="1728"/>
          </w:tcPr>
          <w:p>
            <w:r>
              <w:t>Агент/скоуп не видны на скриншоте</w:t>
            </w:r>
          </w:p>
        </w:tc>
        <w:tc>
          <w:tcPr>
            <w:tcW w:type="dxa" w:w="1728"/>
          </w:tcPr>
          <w:p>
            <w:r>
              <w:t xml:space="preserve">Ответ по содержанию верный, шаги совпадают с предыдущим. Текст называет источник </w:t>
            </w:r>
            <w:r>
              <w:rPr>
                <w:b/>
              </w:rPr>
              <w:t>И-16-01-11</w:t>
            </w:r>
            <w:r>
              <w:t xml:space="preserve"> «Внедрение новых видов продукции в производство», раздел 4.2. Показаны 4 карточки: И-15-06-08 (65%), И-08-02-10 (65%), Д-08-04-01 (65%), ПР-14-00-12 (64%) — </w:t>
            </w:r>
            <w:r>
              <w:rPr>
                <w:b/>
              </w:rPr>
              <w:t>ни одна не совпадает с И-16-01-11</w:t>
            </w:r>
            <w:r>
              <w:t>, и набор карточек другой, чем в предыдущем вопросе (20:55), хотя текст называет тот же самый источник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Не исправлено</w:t>
            </w:r>
            <w:r>
              <w:t xml:space="preserve"> — третий подряд случай за сессию (после 1.1 без аномалии, затем 20:55 и теперь 20:57): один и тот же реально процитированный документ (И-16-01-11) ни разу не попал в карточки; при этом сами наборы неверных карточек не повторяются между вопросами</w:t>
            </w:r>
          </w:p>
        </w:tc>
      </w:tr>
      <w:tr>
        <w:tc>
          <w:tcPr>
            <w:tcW w:type="dxa" w:w="1728"/>
          </w:tcPr>
          <w:p>
            <w:r>
              <w:t>21:00</w:t>
            </w:r>
          </w:p>
        </w:tc>
        <w:tc>
          <w:tcPr>
            <w:tcW w:type="dxa" w:w="1728"/>
          </w:tcPr>
          <w:p>
            <w:r>
              <w:t xml:space="preserve">«Какие поля заполняет оператор после фасовки продукции?» — </w:t>
            </w:r>
            <w:r>
              <w:rPr>
                <w:b/>
              </w:rPr>
              <w:t>тот же вопрос, которым вчера была впервые обнаружена Находка 1</w:t>
            </w:r>
            <w:r>
              <w:t xml:space="preserve"> (см. bug-report, «Начальные наблюдения» 15:06–15:35)</w:t>
            </w:r>
          </w:p>
        </w:tc>
        <w:tc>
          <w:tcPr>
            <w:tcW w:type="dxa" w:w="1728"/>
          </w:tcPr>
          <w:p>
            <w:r>
              <w:t>Агент/скоуп не видны на скриншоте</w:t>
            </w:r>
          </w:p>
        </w:tc>
        <w:tc>
          <w:tcPr>
            <w:tcW w:type="dxa" w:w="1728"/>
          </w:tcPr>
          <w:p>
            <w:r>
              <w:t xml:space="preserve">Ответ честно признаёт неполноту: в доступном фрагменте видны поля, проверяемые </w:t>
            </w:r>
            <w:r>
              <w:rPr>
                <w:b/>
              </w:rPr>
              <w:t>до</w:t>
            </w:r>
            <w:r>
              <w:t xml:space="preserve"> фасовки («примечания к тех. процессу», «вид фасовки», количество/качество/чистота/целостность тары), а какие поля заполняются </w:t>
            </w:r>
            <w:r>
              <w:rPr>
                <w:b/>
              </w:rPr>
              <w:t>после</w:t>
            </w:r>
            <w:r>
              <w:t xml:space="preserve"> — в тексте прямо сказано, что в доступном фрагменте </w:t>
            </w:r>
            <w:r>
              <w:rPr>
                <w:b/>
              </w:rPr>
              <w:t>И-08-02-10</w:t>
            </w:r>
            <w:r>
              <w:t xml:space="preserve"> это не указано. Карточки: И-15-06-08 (79%), ПР-03-00-12 (76%) — </w:t>
            </w:r>
            <w:r>
              <w:rPr>
                <w:b/>
              </w:rPr>
              <w:t>ни одна не совпадает с И-08-02-10, названным в тексте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Не исправлено</w:t>
            </w:r>
            <w:r>
              <w:t xml:space="preserve"> — тот же вопрос, что и вчера выявил Находку 1 (пустой скоуп), сегодня без видимого подтверждения скоупа на скриншоте, но чётко показывает Находку 2: снова карточки не совпадают с текстом. Нужен скриншот с открытым «Где искать» для этого вопроса, чтобы проверить и Находку 1</w:t>
            </w:r>
          </w:p>
        </w:tc>
      </w:tr>
      <w:tr>
        <w:tc>
          <w:tcPr>
            <w:tcW w:type="dxa" w:w="1728"/>
          </w:tcPr>
          <w:p>
            <w:r>
              <w:t>21:03</w:t>
            </w:r>
          </w:p>
        </w:tc>
        <w:tc>
          <w:tcPr>
            <w:tcW w:type="dxa" w:w="1728"/>
          </w:tcPr>
          <w:p>
            <w:r>
              <w:t>«Действия по корректировке Заказа на производство при выпуске продукции с меньшим весом» — тематически соответствует вопросу 2.2 (см. Находка 3, документ ожидался Д-08-04-01 «Корректировка Заказа на производство»)</w:t>
            </w:r>
          </w:p>
        </w:tc>
        <w:tc>
          <w:tcPr>
            <w:tcW w:type="dxa" w:w="1728"/>
          </w:tcPr>
          <w:p>
            <w:r>
              <w:t>Агент/скоуп не видны на скриншоте</w:t>
            </w:r>
          </w:p>
        </w:tc>
        <w:tc>
          <w:tcPr>
            <w:tcW w:type="dxa" w:w="1728"/>
          </w:tcPr>
          <w:p>
            <w:r>
              <w:t xml:space="preserve">Текст называет источник </w:t>
            </w:r>
            <w:r>
              <w:rPr>
                <w:b/>
              </w:rPr>
              <w:t>И-12-10-03</w:t>
            </w:r>
            <w:r>
              <w:t xml:space="preserve"> «Корректировка Заказу покупателя в 1С» — карточка </w:t>
            </w:r>
            <w:r>
              <w:rPr>
                <w:rFonts w:ascii="Consolas" w:hAnsi="Consolas"/>
                <w:sz w:val="20"/>
              </w:rPr>
              <w:t>для теста ИИ (1)/И-12-10-03 Корректировка Заказа покупателя в 1С.docx</w:t>
            </w:r>
            <w:r>
              <w:t xml:space="preserve">, 63% — </w:t>
            </w:r>
            <w:r>
              <w:rPr>
                <w:b/>
              </w:rPr>
              <w:t>карточка совпадает с текстом, Находка 2 здесь не проявилась</w:t>
            </w:r>
            <w:r>
              <w:t xml:space="preserve">. Но сам найденный документ — про «Заказ </w:t>
            </w:r>
            <w:r>
              <w:rPr>
                <w:b/>
              </w:rPr>
              <w:t>покупателя</w:t>
            </w:r>
            <w:r>
              <w:t xml:space="preserve">», а вопрос про «Заказ </w:t>
            </w:r>
            <w:r>
              <w:rPr>
                <w:b/>
              </w:rPr>
              <w:t>на производство</w:t>
            </w:r>
            <w:r>
              <w:t>»: возможна путаница между двумя похожими по названию, но разными документами (нужна сверка с ожидаемым Д-08-04-01)</w:t>
            </w:r>
          </w:p>
        </w:tc>
        <w:tc>
          <w:tcPr>
            <w:tcW w:type="dxa" w:w="1728"/>
          </w:tcPr>
          <w:p>
            <w:r>
              <w:t xml:space="preserve">Смешанно: карточка/текст </w:t>
            </w:r>
            <w:r>
              <w:rPr>
                <w:b/>
              </w:rPr>
              <w:t>согласованы</w:t>
            </w:r>
            <w:r>
              <w:t xml:space="preserve"> (хорошо для Находки 2), но под вопросом релевантность самого найденного документа — не диагностично напрямую ни для Находки 1, ни для Находки 2, отмечено для полноты</w:t>
            </w:r>
          </w:p>
        </w:tc>
      </w:tr>
      <w:tr>
        <w:tc>
          <w:tcPr>
            <w:tcW w:type="dxa" w:w="1728"/>
          </w:tcPr>
          <w:p>
            <w:r>
              <w:t>21:04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Вопрос 2.3 — решающий тест</w:t>
            </w:r>
            <w:r>
              <w:t xml:space="preserve"> («С какой высоты нужно сбрасывать пластиковую тару объёмом от 1,5 до 5 литров, чтобы проверить её прочность?»)</w:t>
            </w:r>
          </w:p>
        </w:tc>
        <w:tc>
          <w:tcPr>
            <w:tcW w:type="dxa" w:w="1728"/>
          </w:tcPr>
          <w:p>
            <w:r>
              <w:t>Агент/скоуп не видны на скриншоте</w:t>
            </w:r>
          </w:p>
        </w:tc>
        <w:tc>
          <w:tcPr>
            <w:tcW w:type="dxa" w:w="1728"/>
          </w:tcPr>
          <w:p>
            <w:r>
              <w:t xml:space="preserve">Текст: «в доступном фрагменте высота сбрасывания не указана. Для канистры 5 л установлено требование: одно падение на дно без разрушения и течи» — источник назван </w:t>
            </w:r>
            <w:r>
              <w:rPr>
                <w:b/>
              </w:rPr>
              <w:t>«План контроля тары и упаковки», файл Д-09-01-17</w:t>
            </w:r>
            <w:r>
              <w:t xml:space="preserve">, таблица «План контроля тары и упаковки» (другой документ и другое содержание ответа, чем вчера — раньше отвечал по Методике №38, «0,8 м»). Карточка: </w:t>
            </w:r>
            <w:r>
              <w:rPr>
                <w:b/>
              </w:rPr>
              <w:t>«глоссарий», 100%</w:t>
            </w:r>
            <w:r>
              <w:t xml:space="preserve"> — </w:t>
            </w:r>
            <w:r>
              <w:rPr>
                <w:b/>
              </w:rPr>
              <w:t>снова</w:t>
            </w:r>
            <w:r>
              <w:t>, ни малейшего совпадения с Д-09-01-17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Не исправлено — критично.</w:t>
            </w:r>
            <w:r>
              <w:t xml:space="preserve"> Это тот самый «глоссарий»-кейс, который до этого воспроизводился 3 раза подряд (12.09 ретест, сегодня 18:48, сегодня 18:52). Сейчас — </w:t>
            </w:r>
            <w:r>
              <w:rPr>
                <w:b/>
              </w:rPr>
              <w:t>4-й раз подряд на этом же вопросе</w:t>
            </w:r>
            <w:r>
              <w:t>, после заявленного фикса. Карточка «глоссарий»/100% выглядит не связанной с реальным найденным документом вообще — воспроизводится независимо от того, какой документ система реально процитировала в тексте</w:t>
            </w:r>
          </w:p>
        </w:tc>
      </w:tr>
      <w:tr>
        <w:tc>
          <w:tcPr>
            <w:tcW w:type="dxa" w:w="1728"/>
          </w:tcPr>
          <w:p>
            <w:r>
              <w:t>21:07</w:t>
            </w:r>
          </w:p>
        </w:tc>
        <w:tc>
          <w:tcPr>
            <w:tcW w:type="dxa" w:w="1728"/>
          </w:tcPr>
          <w:p>
            <w:r>
              <w:t xml:space="preserve">Вопрос 2.3 задан повторно после </w:t>
            </w:r>
            <w:r>
              <w:rPr>
                <w:rFonts w:ascii="Consolas" w:hAnsi="Consolas"/>
                <w:sz w:val="20"/>
              </w:rPr>
              <w:t>F5</w:t>
            </w:r>
            <w:r>
              <w:t xml:space="preserve"> (обновление страницы пользователем)</w:t>
            </w:r>
          </w:p>
        </w:tc>
        <w:tc>
          <w:tcPr>
            <w:tcW w:type="dxa" w:w="1728"/>
          </w:tcPr>
          <w:p>
            <w:r>
              <w:t>Агент/скоуп не видны на скриншоте</w:t>
            </w:r>
          </w:p>
        </w:tc>
        <w:tc>
          <w:tcPr>
            <w:tcW w:type="dxa" w:w="1728"/>
          </w:tcPr>
          <w:p>
            <w:r>
              <w:t xml:space="preserve">Текст теперь корректный и полный: «...следует сбрасывать с высоты не менее </w:t>
            </w:r>
            <w:r>
              <w:rPr>
                <w:b/>
              </w:rPr>
              <w:t>0,8 м</w:t>
            </w:r>
            <w:r>
              <w:t xml:space="preserve">», с определением метода измерения — источник назван </w:t>
            </w:r>
            <w:r>
              <w:rPr>
                <w:b/>
              </w:rPr>
              <w:t>Методика №38</w:t>
            </w:r>
            <w:r>
              <w:t xml:space="preserve">, файл </w:t>
            </w:r>
            <w:r>
              <w:rPr>
                <w:rFonts w:ascii="Consolas" w:hAnsi="Consolas"/>
                <w:sz w:val="20"/>
              </w:rPr>
              <w:t>для теста ИИ (1)/Методика №38.doc</w:t>
            </w:r>
            <w:r>
              <w:t xml:space="preserve">. Карточки: 1) </w:t>
            </w:r>
            <w:r>
              <w:rPr>
                <w:b/>
              </w:rPr>
              <w:t>глоссарий, 100%</w:t>
            </w:r>
            <w:r>
              <w:t xml:space="preserve">; 2) </w:t>
            </w:r>
            <w:r>
              <w:rPr>
                <w:rFonts w:ascii="Consolas" w:hAnsi="Consolas"/>
                <w:sz w:val="20"/>
              </w:rPr>
              <w:t>для теста ИИ (1)/Методика №38.doc</w:t>
            </w:r>
            <w:r>
              <w:t xml:space="preserve">, </w:t>
            </w:r>
            <w:r>
              <w:rPr>
                <w:b/>
              </w:rPr>
              <w:t>0%</w:t>
            </w:r>
            <w:r>
              <w:t xml:space="preserve">. </w:t>
            </w:r>
            <w:r>
              <w:rPr>
                <w:b/>
              </w:rPr>
              <w:t>Правильный документ теперь виден в списке, но вторым, с нулевым скором — «глоссарий» по-прежнему первая карточка со 100%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Частично, не полностью исправлено.</w:t>
            </w:r>
            <w:r>
              <w:t xml:space="preserve"> Текст ответа стал верным (это улучшение), но карточка-аномалия «глоссарий»/100% никуда не делась и всё ещё первая в списке — 5-й раз подряд на этом вопросе. F5 не убрал баг, просто в этот раз показал вместе с ним и правильный источник с 0%</w:t>
            </w:r>
          </w:p>
        </w:tc>
      </w:tr>
      <w:tr>
        <w:tc>
          <w:tcPr>
            <w:tcW w:type="dxa" w:w="1728"/>
          </w:tcPr>
          <w:p>
            <w:r>
              <w:t>21:09</w:t>
            </w:r>
          </w:p>
        </w:tc>
        <w:tc>
          <w:tcPr>
            <w:tcW w:type="dxa" w:w="1728"/>
          </w:tcPr>
          <w:p>
            <w:r>
              <w:t>Повторный прогон с начала — вопрос 1.1 («Я начальник склада. Мне принесли акт забраковки. Что я должен сделать?»)</w:t>
            </w:r>
          </w:p>
        </w:tc>
        <w:tc>
          <w:tcPr>
            <w:tcW w:type="dxa" w:w="1728"/>
          </w:tcPr>
          <w:p>
            <w:r>
              <w:t>Агент/скоуп не видны на скриншоте</w:t>
            </w:r>
          </w:p>
        </w:tc>
        <w:tc>
          <w:tcPr>
            <w:tcW w:type="dxa" w:w="1728"/>
          </w:tcPr>
          <w:p>
            <w:r>
              <w:t xml:space="preserve">Ответ верный и по содержанию совпадает с 20:53 (маркировка/перемещение в зону «БРАК»/размещение по акту/хранение брака на переработку отдельно). Источник в тексте — </w:t>
            </w:r>
            <w:r>
              <w:rPr>
                <w:b/>
              </w:rPr>
              <w:t>ПР-03-00-12</w:t>
            </w:r>
            <w:r>
              <w:t xml:space="preserve"> «Несоответствующая продукция», score 0.4558. Карточка: </w:t>
            </w:r>
            <w:r>
              <w:rPr>
                <w:rFonts w:ascii="Consolas" w:hAnsi="Consolas"/>
                <w:sz w:val="20"/>
              </w:rPr>
              <w:t>для теста ИИ (1)/ПР-03-00-12 Несоответствующая продукция.doc</w:t>
            </w:r>
            <w:r>
              <w:t xml:space="preserve">, 59% — </w:t>
            </w:r>
            <w:r>
              <w:rPr>
                <w:b/>
              </w:rPr>
              <w:t>совпадает, аномалии нет</w:t>
            </w:r>
          </w:p>
        </w:tc>
        <w:tc>
          <w:tcPr>
            <w:tcW w:type="dxa" w:w="1728"/>
          </w:tcPr>
          <w:p>
            <w:r>
              <w:t>Без изменений — верно, стабильно чисто на этом вопросе (как и в 20:53); не диагностично для проверки фикса</w:t>
            </w:r>
          </w:p>
        </w:tc>
      </w:tr>
      <w:tr>
        <w:tc>
          <w:tcPr>
            <w:tcW w:type="dxa" w:w="1728"/>
          </w:tcPr>
          <w:p>
            <w:r>
              <w:t>21:11</w:t>
            </w:r>
          </w:p>
        </w:tc>
        <w:tc>
          <w:tcPr>
            <w:tcW w:type="dxa" w:w="1728"/>
          </w:tcPr>
          <w:p>
            <w:r>
              <w:t>Повтор вопроса про пометку «Экспериментальная» («Я мастер на производстве. В заказе увидел пометку «Экспериментальная». Мои действия?») — тот же вопрос, что в 20:57 дал верный ответ через И-16-01-11</w:t>
            </w:r>
          </w:p>
        </w:tc>
        <w:tc>
          <w:tcPr>
            <w:tcW w:type="dxa" w:w="1728"/>
          </w:tcPr>
          <w:p>
            <w:r>
              <w:t>Агент/скоуп не видны на скриншоте</w:t>
            </w:r>
          </w:p>
        </w:tc>
        <w:tc>
          <w:tcPr>
            <w:tcW w:type="dxa" w:w="1728"/>
          </w:tcPr>
          <w:p>
            <w:r>
              <w:t xml:space="preserve">На этот раз — </w:t>
            </w:r>
            <w:r>
              <w:rPr>
                <w:b/>
              </w:rPr>
              <w:t>регрессия</w:t>
            </w:r>
            <w:r>
              <w:t xml:space="preserve">: ответ «в доступных источниках не нашёл порядок действий мастера... именно при пометке «Экспериментальная»», хотя 20:57 этот же вопрос дал полный верный ответ. Карточки: И-12-10-03 (55%), И-15-06-08 (55%), И-08-02-10 (54%), Д-08-04-01 (54%), ПР-14-00-12 (53%) — </w:t>
            </w:r>
            <w:r>
              <w:rPr>
                <w:b/>
              </w:rPr>
              <w:t>ни одна не И-16-01-11</w:t>
            </w:r>
            <w:r>
              <w:t>, нужный документ не найден вовсе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Нестабильно.</w:t>
            </w:r>
            <w:r>
              <w:t xml:space="preserve"> Тот же вопрос, что 4 минуты назад отработал верно, теперь дал «не найдено» — указывает на нестабильность retrieval между повторными запросами, не только на карточки</w:t>
            </w:r>
          </w:p>
        </w:tc>
      </w:tr>
      <w:tr>
        <w:tc>
          <w:tcPr>
            <w:tcW w:type="dxa" w:w="1728"/>
          </w:tcPr>
          <w:p>
            <w:r>
              <w:t>21:13</w:t>
            </w:r>
          </w:p>
        </w:tc>
        <w:tc>
          <w:tcPr>
            <w:tcW w:type="dxa" w:w="1728"/>
          </w:tcPr>
          <w:p>
            <w:r>
              <w:t>Тот же вопрос задан ещё раз (третий раз за протокол)</w:t>
            </w:r>
          </w:p>
        </w:tc>
        <w:tc>
          <w:tcPr>
            <w:tcW w:type="dxa" w:w="1728"/>
          </w:tcPr>
          <w:p>
            <w:r>
              <w:t>Агент/скоуп не видны на скриншоте</w:t>
            </w:r>
          </w:p>
        </w:tc>
        <w:tc>
          <w:tcPr>
            <w:tcW w:type="dxa" w:w="1728"/>
          </w:tcPr>
          <w:p>
            <w:r>
              <w:t xml:space="preserve">Ответ теперь полный и верный — те же шаги, что в 20:57 (запрос Руководителю лаборатории и т.д.). Источник в тексте — </w:t>
            </w:r>
            <w:r>
              <w:rPr>
                <w:b/>
              </w:rPr>
              <w:t>И-16-01-11</w:t>
            </w:r>
            <w:r>
              <w:t xml:space="preserve">, файл </w:t>
            </w:r>
            <w:r>
              <w:rPr>
                <w:rFonts w:ascii="Consolas" w:hAnsi="Consolas"/>
                <w:sz w:val="20"/>
              </w:rPr>
              <w:t>instrukciya-16-01-11.docx</w:t>
            </w:r>
            <w:r>
              <w:t xml:space="preserve">, score 0.4044, с точной цитатой. Карточки: 1) </w:t>
            </w:r>
            <w:r>
              <w:rPr>
                <w:b/>
              </w:rPr>
              <w:t>глоссарий, 100%</w:t>
            </w:r>
            <w:r>
              <w:t xml:space="preserve">; 2) </w:t>
            </w:r>
            <w:r>
              <w:rPr>
                <w:rFonts w:ascii="Consolas" w:hAnsi="Consolas"/>
                <w:sz w:val="20"/>
              </w:rPr>
              <w:t>instrukciya-16-01-11.docx</w:t>
            </w:r>
            <w:r>
              <w:t xml:space="preserve">, </w:t>
            </w:r>
            <w:r>
              <w:rPr>
                <w:b/>
              </w:rPr>
              <w:t>40%</w:t>
            </w:r>
            <w:r>
              <w:t xml:space="preserve"> — </w:t>
            </w:r>
            <w:r>
              <w:rPr>
                <w:b/>
              </w:rPr>
              <w:t>тот же паттерн, что и в 21:07</w:t>
            </w:r>
            <w:r>
              <w:t>: правильный документ присутствует, но вторым и с более низким скором, «глоссарий» — первый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Не исправлено, паттерн подтверждён.</w:t>
            </w:r>
            <w:r>
              <w:t xml:space="preserve"> Похоже на системную закономерность: когда правильный документ всё же попадает в список источников, «глоссарий»/100% почти всегда оказывается первой карточкой над ним — не единичный сбой, а воспроизводимое поведение ранжирования карточек</w:t>
            </w:r>
          </w:p>
        </w:tc>
      </w:tr>
      <w:tr>
        <w:tc>
          <w:tcPr>
            <w:tcW w:type="dxa" w:w="1728"/>
          </w:tcPr>
          <w:p>
            <w:r>
              <w:t>21:15</w:t>
            </w:r>
          </w:p>
        </w:tc>
        <w:tc>
          <w:tcPr>
            <w:tcW w:type="dxa" w:w="1728"/>
          </w:tcPr>
          <w:p>
            <w:r>
              <w:t>Тот же вопрос про поля после фасовки, что в 21:00 — повтор</w:t>
            </w:r>
          </w:p>
        </w:tc>
        <w:tc>
          <w:tcPr>
            <w:tcW w:type="dxa" w:w="1728"/>
          </w:tcPr>
          <w:p>
            <w:r>
              <w:t>Агент/скоуп не видны на скриншоте</w:t>
            </w:r>
          </w:p>
        </w:tc>
        <w:tc>
          <w:tcPr>
            <w:tcW w:type="dxa" w:w="1728"/>
          </w:tcPr>
          <w:p>
            <w:r>
              <w:t xml:space="preserve">Ответ точнее, чем в 21:00: перечисляет поля «до» фасовки (примечания к тех. процессу — доп. этикетки/спецзнаки; вид фасовки — характеристики номенклатуры), честно отмечает, что перечень полей «после» фасовки в доступном фрагменте не приведён. Источник в тексте — </w:t>
            </w:r>
            <w:r>
              <w:rPr>
                <w:b/>
              </w:rPr>
              <w:t>И-08-02-10</w:t>
            </w:r>
            <w:r>
              <w:t xml:space="preserve">, файл «для теста ИИ (1)/И-08-02-10 Фасовка и упаковка готовой продукции.doc», фрагмент п. 3.1.1. Карточки: 1) </w:t>
            </w:r>
            <w:r>
              <w:rPr>
                <w:rFonts w:ascii="Consolas" w:hAnsi="Consolas"/>
                <w:sz w:val="20"/>
              </w:rPr>
              <w:t>для теста ИИ (1)/И-15-06-08 Документальное оформление продукции ОСиС.docx</w:t>
            </w:r>
            <w:r>
              <w:t xml:space="preserve">, </w:t>
            </w:r>
            <w:r>
              <w:rPr>
                <w:b/>
              </w:rPr>
              <w:t>76%</w:t>
            </w:r>
            <w:r>
              <w:t xml:space="preserve">; 2) </w:t>
            </w:r>
            <w:r>
              <w:rPr>
                <w:rFonts w:ascii="Consolas" w:hAnsi="Consolas"/>
                <w:sz w:val="20"/>
              </w:rPr>
              <w:t>для теста ИИ (1)/И-08-02-10 Фасовка и упаковка готовой продукции.doc</w:t>
            </w:r>
            <w:r>
              <w:t xml:space="preserve">, </w:t>
            </w:r>
            <w:r>
              <w:rPr>
                <w:b/>
              </w:rPr>
              <w:t>0%</w:t>
            </w:r>
            <w:r>
              <w:t xml:space="preserve"> — </w:t>
            </w:r>
            <w:r>
              <w:rPr>
                <w:b/>
              </w:rPr>
              <w:t>тот же паттерн без «глоссария»: правильный документ на 2-м месте с 0%, неверный — на 1-м с ненулевым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Не исправлено, паттерн шире, чем только «глоссарий».</w:t>
            </w:r>
            <w:r>
              <w:t xml:space="preserve"> Правильный источник снова задвинут вниз с нулевым скором, а наверху — нерелевантный документ; показывает, что аномалия ранжирования карточек не специфична для «глоссария» — это общая проблема сортировки/скоринга карточек</w:t>
            </w:r>
          </w:p>
        </w:tc>
      </w:tr>
      <w:tr>
        <w:tc>
          <w:tcPr>
            <w:tcW w:type="dxa" w:w="1728"/>
          </w:tcPr>
          <w:p>
            <w:r>
              <w:t>21:17</w:t>
            </w:r>
          </w:p>
        </w:tc>
        <w:tc>
          <w:tcPr>
            <w:tcW w:type="dxa" w:w="1728"/>
          </w:tcPr>
          <w:p>
            <w:r>
              <w:t>Тот же вопрос про корректировку Заказа на производство, что в 21:03 — повтор</w:t>
            </w:r>
          </w:p>
        </w:tc>
        <w:tc>
          <w:tcPr>
            <w:tcW w:type="dxa" w:w="1728"/>
          </w:tcPr>
          <w:p>
            <w:r>
              <w:t>Агент/скоуп не видны на скриншоте</w:t>
            </w:r>
          </w:p>
        </w:tc>
        <w:tc>
          <w:tcPr>
            <w:tcW w:type="dxa" w:w="1728"/>
          </w:tcPr>
          <w:p>
            <w:r>
              <w:t xml:space="preserve">Ответ детальнее, чем в 21:03, с прямой цитатой: «Откройте Заказ покупателя», создайте корректировку, укажите количество со знаком «−» (разница между заказанным и фактически выпущенным весом); если уже создан Заказ на производство — обратиться к ОБ. Источник в тексте — </w:t>
            </w:r>
            <w:r>
              <w:rPr>
                <w:b/>
              </w:rPr>
              <w:t>И-12-10-03</w:t>
            </w:r>
            <w:r>
              <w:t xml:space="preserve"> «Корректировка Заказу покупателя в 1С», с цитатой из документа. Карточка: </w:t>
            </w:r>
            <w:r>
              <w:rPr>
                <w:rFonts w:ascii="Consolas" w:hAnsi="Consolas"/>
                <w:sz w:val="20"/>
              </w:rPr>
              <w:t>для теста ИИ (1)/И-12-10-03 Корректировка Заказу покупателя в 1С.docx</w:t>
            </w:r>
            <w:r>
              <w:t xml:space="preserve">, 62% — </w:t>
            </w:r>
            <w:r>
              <w:rPr>
                <w:b/>
              </w:rPr>
              <w:t>совпадает с текстом, Находка 2 не проявилась</w:t>
            </w:r>
          </w:p>
        </w:tc>
        <w:tc>
          <w:tcPr>
            <w:tcW w:type="dxa" w:w="1728"/>
          </w:tcPr>
          <w:p>
            <w:r>
              <w:t>Стабильно чисто по карточке (как и в 21:03), но открытым остаётся тот же вопрос релевантности: ответ описывает «Заказ покупателя», а вопрос — про «Заказ на производство» (ожидался Д-08-04-01 по Находке 3); возможно, это два разных процесса, которые платформа не различает</w:t>
            </w:r>
          </w:p>
        </w:tc>
      </w:tr>
      <w:tr>
        <w:tc>
          <w:tcPr>
            <w:tcW w:type="dxa" w:w="1728"/>
          </w:tcPr>
          <w:p>
            <w:r>
              <w:t>21:17</w:t>
            </w:r>
          </w:p>
        </w:tc>
        <w:tc>
          <w:tcPr>
            <w:tcW w:type="dxa" w:w="1728"/>
          </w:tcPr>
          <w:p>
            <w:r>
              <w:t>Новый вопрос («Как технолог ПО получает сырьё на производство?»)</w:t>
            </w:r>
          </w:p>
        </w:tc>
        <w:tc>
          <w:tcPr>
            <w:tcW w:type="dxa" w:w="1728"/>
          </w:tcPr>
          <w:p>
            <w:r>
              <w:t>Агент/скоуп не видны на скриншоте</w:t>
            </w:r>
          </w:p>
        </w:tc>
        <w:tc>
          <w:tcPr>
            <w:tcW w:type="dxa" w:w="1728"/>
          </w:tcPr>
          <w:p>
            <w:r>
              <w:t xml:space="preserve">Ответ подробный: 1) в начале смены ответственный ПО получает от мастера ПО план «Производственный анализ» с номером заказа и оборудованием; 2) технолог ПО согласовывает с мастером ПО приоритетность задач; 3) в 1С8 во вкладке «Процесс» устанавливает флажок «Передать сырьё» и нажимает «Выгрузить WMS»; 4) если нет отметки «Подбор сырья завершён» — связывается по телефону с сотрудником СО. Источник в тексте — </w:t>
            </w:r>
            <w:r>
              <w:rPr>
                <w:b/>
              </w:rPr>
              <w:t>Д-08-07-01</w:t>
            </w:r>
            <w:r>
              <w:t xml:space="preserve"> «Порядок получения ТМЦ с Участка выдачи сырья и сдача ТМЦ на участок возврата сырья и готовой продукции», п. 5.1–5.2. Карточка: </w:t>
            </w:r>
            <w:r>
              <w:rPr>
                <w:rFonts w:ascii="Consolas" w:hAnsi="Consolas"/>
                <w:sz w:val="20"/>
              </w:rPr>
              <w:t>для теста ИИ (1)/Д-08-07-01 Порядок получения ТМЦ с Участка выдачи сырья и сдача ТМЦ...</w:t>
            </w:r>
            <w:r>
              <w:t xml:space="preserve">, 48% — </w:t>
            </w:r>
            <w:r>
              <w:rPr>
                <w:b/>
              </w:rPr>
              <w:t>совпадает с текстом, Находка 2 не проявилась</w:t>
            </w:r>
          </w:p>
        </w:tc>
        <w:tc>
          <w:tcPr>
            <w:tcW w:type="dxa" w:w="1728"/>
          </w:tcPr>
          <w:p>
            <w:r>
              <w:t>Чисто — карточка/текст согласованы</w:t>
            </w:r>
          </w:p>
        </w:tc>
      </w:tr>
      <w:tr>
        <w:tc>
          <w:tcPr>
            <w:tcW w:type="dxa" w:w="1728"/>
          </w:tcPr>
          <w:p>
            <w:r>
              <w:t>21:18</w:t>
            </w:r>
          </w:p>
        </w:tc>
        <w:tc>
          <w:tcPr>
            <w:tcW w:type="dxa" w:w="1728"/>
          </w:tcPr>
          <w:p>
            <w:r>
              <w:t>Новый вопрос («Я менеджер по продажам. Клиент попросил поменять характеристику товара в уже оформленном заказе, но на складе уже распечатали заявку на сборку. Что делать?»)</w:t>
            </w:r>
          </w:p>
        </w:tc>
        <w:tc>
          <w:tcPr>
            <w:tcW w:type="dxa" w:w="1728"/>
          </w:tcPr>
          <w:p>
            <w:r>
              <w:t>Агент/скоуп не видны на скриншоте</w:t>
            </w:r>
          </w:p>
        </w:tc>
        <w:tc>
          <w:tcPr>
            <w:tcW w:type="dxa" w:w="1728"/>
          </w:tcPr>
          <w:p>
            <w:r>
              <w:t xml:space="preserve">Ответ подробный, с цитатами: 1) откройте Заказ покупателя и создайте корректировку к заказу; 2) в корректировке добавьте строку с исходной номенклатурой для удаления, новой строкой — ту же номенклатуру с требуемой характеристикой; 3) поскольку заявка на сборку уже распечатана — проверить, есть ли по продукту Заказ на производство: если есть — обратиться к ОБ, если нет — оформить корректировку самостоятельно. Источник в тексте — </w:t>
            </w:r>
            <w:r>
              <w:rPr>
                <w:b/>
              </w:rPr>
              <w:t>И-12-10-03</w:t>
            </w:r>
            <w:r>
              <w:t xml:space="preserve"> «Корректировка Заказу покупателя в 1С», с тремя прямыми цитатами. Карточка: </w:t>
            </w:r>
            <w:r>
              <w:rPr>
                <w:rFonts w:ascii="Consolas" w:hAnsi="Consolas"/>
                <w:sz w:val="20"/>
              </w:rPr>
              <w:t>для теста ИИ (1)/И-12-10-03 Корректировка Заказу покупателя в 1С.docx</w:t>
            </w:r>
            <w:r>
              <w:t xml:space="preserve">, 65% — </w:t>
            </w:r>
            <w:r>
              <w:rPr>
                <w:b/>
              </w:rPr>
              <w:t>совпадает с текстом, Находка 2 не проявилась</w:t>
            </w:r>
          </w:p>
        </w:tc>
        <w:tc>
          <w:tcPr>
            <w:tcW w:type="dxa" w:w="1728"/>
          </w:tcPr>
          <w:p>
            <w:r>
              <w:t>Чисто — карточка/текст согласованы; третий подряд чистый результат по И-12-10-03 (после 21:03 и 21:17)</w:t>
            </w:r>
          </w:p>
        </w:tc>
      </w:tr>
      <w:tr>
        <w:tc>
          <w:tcPr>
            <w:tcW w:type="dxa" w:w="1728"/>
          </w:tcPr>
          <w:p>
            <w:r>
              <w:t>21:19</w:t>
            </w:r>
          </w:p>
        </w:tc>
        <w:tc>
          <w:tcPr>
            <w:tcW w:type="dxa" w:w="1728"/>
          </w:tcPr>
          <w:p>
            <w:r>
              <w:t>Новый вопрос («Продукцию забраковали на производстве, кто и какие действия должен совершить?»)</w:t>
            </w:r>
          </w:p>
        </w:tc>
        <w:tc>
          <w:tcPr>
            <w:tcW w:type="dxa" w:w="1728"/>
          </w:tcPr>
          <w:p>
            <w:r>
              <w:t>Агент/скоуп не видны на скриншоте</w:t>
            </w:r>
          </w:p>
        </w:tc>
        <w:tc>
          <w:tcPr>
            <w:tcW w:type="dxa" w:w="1728"/>
          </w:tcPr>
          <w:p>
            <w:r>
              <w:t xml:space="preserve">Ответ подробный, два источника: 1) Оператор ПО прекращает выпуск, сообщает мастеру ПО и технологу ПО; 2) Мастер ПО — организует изоляцию расфасованной продукции или сообщает ведущему технологу ПО/начальнику ПУ/тех. директору, если не расфасована; 3) Ведущий технолог ПО действует согласно ПР-17-00 и ПР-03-00, сообщает группе БПП; 4) Группа БПП действует согласно ПР-04-00; решение о несоответствии — руководитель ОКК/директор по качеству, оформление актами 03-01/03-02/03-04 и журналом 03-03; отдельно — про инородный предмет (потенциально небезопасная продукция). Источники в тексте — </w:t>
            </w:r>
            <w:r>
              <w:rPr>
                <w:b/>
              </w:rPr>
              <w:t>ПР-03-00-12</w:t>
            </w:r>
            <w:r>
              <w:t xml:space="preserve"> «Несоответствующая продукция» и </w:t>
            </w:r>
            <w:r>
              <w:rPr>
                <w:b/>
              </w:rPr>
              <w:t>И-08-03-09</w:t>
            </w:r>
            <w:r>
              <w:t xml:space="preserve"> «Действия при нештатных ситуациях». Карточки: 1) </w:t>
            </w:r>
            <w:r>
              <w:rPr>
                <w:rFonts w:ascii="Consolas" w:hAnsi="Consolas"/>
                <w:sz w:val="20"/>
              </w:rPr>
              <w:t>для теста ИИ (1)/ПР-03-00-12 Несоответствующая продукция.doc</w:t>
            </w:r>
            <w:r>
              <w:t xml:space="preserve">, 62%; 2) </w:t>
            </w:r>
            <w:r>
              <w:rPr>
                <w:rFonts w:ascii="Consolas" w:hAnsi="Consolas"/>
                <w:sz w:val="20"/>
              </w:rPr>
              <w:t>для теста ИИ (1)/И-08-03-09 Действия при нештатных ситуациях.doc</w:t>
            </w:r>
            <w:r>
              <w:t xml:space="preserve">, 62% — </w:t>
            </w:r>
            <w:r>
              <w:rPr>
                <w:b/>
              </w:rPr>
              <w:t>обе совпадают с текстом, Находка 2 не проявилась</w:t>
            </w:r>
          </w:p>
        </w:tc>
        <w:tc>
          <w:tcPr>
            <w:tcW w:type="dxa" w:w="1728"/>
          </w:tcPr>
          <w:p>
            <w:r>
              <w:t>Чисто — оба источника совпадают с текстом</w:t>
            </w:r>
          </w:p>
        </w:tc>
      </w:tr>
      <w:tr>
        <w:tc>
          <w:tcPr>
            <w:tcW w:type="dxa" w:w="1728"/>
          </w:tcPr>
          <w:p>
            <w:r>
              <w:t>21:20</w:t>
            </w:r>
          </w:p>
        </w:tc>
        <w:tc>
          <w:tcPr>
            <w:tcW w:type="dxa" w:w="1728"/>
          </w:tcPr>
          <w:p>
            <w:r>
              <w:t>Новый вопрос («Какой маркой стретч-плёнки обматывают паллеты с готовой продукцией?») — первая попытка</w:t>
            </w:r>
          </w:p>
        </w:tc>
        <w:tc>
          <w:tcPr>
            <w:tcW w:type="dxa" w:w="1728"/>
          </w:tcPr>
          <w:p>
            <w:r>
              <w:t>Агент/скоуп не видны на скриншоте</w:t>
            </w:r>
          </w:p>
        </w:tc>
        <w:tc>
          <w:tcPr>
            <w:tcW w:type="dxa" w:w="1728"/>
          </w:tcPr>
          <w:p>
            <w:r>
              <w:t xml:space="preserve">Ответ: «в доступных источниках не нашёл марку стретч-плёнки для обмотки паллет с готовой продукцией» — текст не называет источник (ничего не найдено), но карточка всё равно показана. Карточка: </w:t>
            </w:r>
            <w:r>
              <w:rPr>
                <w:rFonts w:ascii="Consolas" w:hAnsi="Consolas"/>
                <w:sz w:val="20"/>
              </w:rPr>
              <w:t>для теста ИИ (1)/Д-09-01-17 План контроля тары и упаковки.docx</w:t>
            </w:r>
            <w:r>
              <w:t>, 50%</w:t>
            </w:r>
          </w:p>
        </w:tc>
        <w:tc>
          <w:tcPr>
            <w:tcW w:type="dxa" w:w="1728"/>
          </w:tcPr>
          <w:p>
            <w:r>
              <w:t>Не диагностично напрямую (нет текстовой цитаты для сравнения), но само наличие карточки при «не найдено» — странно: если релевантного источника нет, зачем показывать карточку с 50%?</w:t>
            </w:r>
          </w:p>
        </w:tc>
      </w:tr>
      <w:tr>
        <w:tc>
          <w:tcPr>
            <w:tcW w:type="dxa" w:w="1728"/>
          </w:tcPr>
          <w:p>
            <w:r>
              <w:t>21:20</w:t>
            </w:r>
          </w:p>
        </w:tc>
        <w:tc>
          <w:tcPr>
            <w:tcW w:type="dxa" w:w="1728"/>
          </w:tcPr>
          <w:p>
            <w:r>
              <w:t>Тот же вопрос задан повторно</w:t>
            </w:r>
          </w:p>
        </w:tc>
        <w:tc>
          <w:tcPr>
            <w:tcW w:type="dxa" w:w="1728"/>
          </w:tcPr>
          <w:p>
            <w:r>
              <w:t>Агент/скоуп не видны на скриншоте</w:t>
            </w:r>
          </w:p>
        </w:tc>
        <w:tc>
          <w:tcPr>
            <w:tcW w:type="dxa" w:w="1728"/>
          </w:tcPr>
          <w:p>
            <w:r>
              <w:t xml:space="preserve">Ответ теперь содержательный: «марка стретч-плёнки не указана, но установлено требование — обматывать не менее трёх оборотов на один ряд». Источник в тексте — </w:t>
            </w:r>
            <w:r>
              <w:rPr>
                <w:b/>
              </w:rPr>
              <w:t>И-08-02-10</w:t>
            </w:r>
            <w:r>
              <w:t xml:space="preserve"> «Фасовка и упаковка готовой продукции», файл </w:t>
            </w:r>
            <w:r>
              <w:rPr>
                <w:rFonts w:ascii="Consolas" w:hAnsi="Consolas"/>
                <w:sz w:val="20"/>
              </w:rPr>
              <w:t>instrukciya-08-02-10.docx</w:t>
            </w:r>
            <w:r>
              <w:t xml:space="preserve">. Карточки: 1) </w:t>
            </w:r>
            <w:r>
              <w:rPr>
                <w:rFonts w:ascii="Consolas" w:hAnsi="Consolas"/>
                <w:sz w:val="20"/>
              </w:rPr>
              <w:t>eco-converted-for-upload/forma-09-01-plan-kontrolya-tary-i-upakovki.docx</w:t>
            </w:r>
            <w:r>
              <w:t xml:space="preserve">, </w:t>
            </w:r>
            <w:r>
              <w:rPr>
                <w:b/>
              </w:rPr>
              <w:t>47%</w:t>
            </w:r>
            <w:r>
              <w:t xml:space="preserve">; 2) </w:t>
            </w:r>
            <w:r>
              <w:rPr>
                <w:rFonts w:ascii="Consolas" w:hAnsi="Consolas"/>
                <w:sz w:val="20"/>
              </w:rPr>
              <w:t>instrukciya-08-02-10.docx</w:t>
            </w:r>
            <w:r>
              <w:t xml:space="preserve">, </w:t>
            </w:r>
            <w:r>
              <w:rPr>
                <w:b/>
              </w:rPr>
              <w:t>0%</w:t>
            </w:r>
            <w:r>
              <w:t xml:space="preserve"> — </w:t>
            </w:r>
            <w:r>
              <w:rPr>
                <w:b/>
              </w:rPr>
              <w:t>тот же паттерн: правильный документ вторым с 0%, посторонний — первым с ненулевым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Не исправлено — паттерн подтверждён в третий раз</w:t>
            </w:r>
            <w:r>
              <w:t xml:space="preserve"> (после 21:00/21:15 и 21:15-повтора): правильный источник систематически показывается вторым с нулевым скором, а не первым</w:t>
            </w:r>
          </w:p>
        </w:tc>
      </w:tr>
    </w:tbl>
    <w:p>
      <w:pPr>
        <w:pStyle w:val="Heading2"/>
      </w:pPr>
      <w:r>
        <w:t>Приложение 1: Вопрос — Ответ — Коллекция</w:t>
      </w:r>
    </w:p>
    <w:p>
      <w:r>
        <w:t>Скриншоты не прикреплены как изображения (недоступны как файлы в этой сессии) — ниже сведены в таблицу все заданные вопросы с полным текстом ответа и коллекцией/скоупом, где он зафиксирован на скриншоте.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Ответ (текст)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Коллекция / скоуп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20:53</w:t>
            </w:r>
          </w:p>
        </w:tc>
        <w:tc>
          <w:tcPr>
            <w:tcW w:type="dxa" w:w="1728"/>
          </w:tcPr>
          <w:p>
            <w:r>
              <w:t>Я начальник склада. Мне принесли акт забраковки. Что я должен сделать?</w:t>
            </w:r>
          </w:p>
        </w:tc>
        <w:tc>
          <w:tcPr>
            <w:tcW w:type="dxa" w:w="1728"/>
          </w:tcPr>
          <w:p>
            <w:r>
              <w:t>Маркировка ТМЦ актом забраковки; перемещение в зону «БРАК» не позднее 1 раб. дня; размещение по требованиям акта; отдельное хранение брака на переработку через И-11-03 (5 раб. дней). Источник: ПР-03-00-12.</w:t>
            </w:r>
          </w:p>
        </w:tc>
        <w:tc>
          <w:tcPr>
            <w:tcW w:type="dxa" w:w="1728"/>
          </w:tcPr>
          <w:p>
            <w:r>
              <w:t xml:space="preserve">Документы, </w:t>
            </w:r>
            <w:r>
              <w:rPr>
                <w:rFonts w:ascii="Consolas" w:hAnsi="Consolas"/>
                <w:sz w:val="20"/>
              </w:rPr>
              <w:t>ЭКО</w:t>
            </w:r>
            <w:r>
              <w:t xml:space="preserve"> (скоуп подтверждён скриншотом «Где искать»)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20:55</w:t>
            </w:r>
          </w:p>
        </w:tc>
        <w:tc>
          <w:tcPr>
            <w:tcW w:type="dxa" w:w="1728"/>
          </w:tcPr>
          <w:p>
            <w:r>
              <w:t>Я технолог ЛР. Кто управляет процессом, когда мы делаем экспериментальную партию?</w:t>
            </w:r>
          </w:p>
        </w:tc>
        <w:tc>
          <w:tcPr>
            <w:tcW w:type="dxa" w:w="1728"/>
          </w:tcPr>
          <w:p>
            <w:r>
              <w:t>Координирует Мастер ПО — сообщает о готовности оборудования, готовит документацию по ПР-08-00, запрашивает форму 16-03, передаёт оператору ПО с пометкой «Экспериментальная»; Технолог ЛР и Ведущий технолог ПО совместно выбирают оборудование. Источник: И-16-01-11, раздел 4.2.</w:t>
            </w:r>
          </w:p>
        </w:tc>
        <w:tc>
          <w:tcPr>
            <w:tcW w:type="dxa" w:w="1728"/>
          </w:tcPr>
          <w:p>
            <w:r>
              <w:t>Не зафиксирована на скриншоте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20:57</w:t>
            </w:r>
          </w:p>
        </w:tc>
        <w:tc>
          <w:tcPr>
            <w:tcW w:type="dxa" w:w="1728"/>
          </w:tcPr>
          <w:p>
            <w:r>
              <w:t>Я мастер на производстве. В заказе увидел пометку «Экспериментальная». Мои действия?</w:t>
            </w:r>
          </w:p>
        </w:tc>
        <w:tc>
          <w:tcPr>
            <w:tcW w:type="dxa" w:w="1728"/>
          </w:tcPr>
          <w:p>
            <w:r>
              <w:t>1) сообщить Руководителю лаборатории, технологу ПО и технологу ЛР о готовности оборудования и дате начала экспериментальной загрузки; 2) подготовить документацию по ПР-08-00; 3) запросить инструкцию по форме 16-03 у Ведущего технолога ПО; 4) передать оператору ПО с пометкой «Экспериментальная»; плюс совместный выбор оборудования. Источник: И-16-01-11, раздел 4.2.</w:t>
            </w:r>
          </w:p>
        </w:tc>
        <w:tc>
          <w:tcPr>
            <w:tcW w:type="dxa" w:w="1728"/>
          </w:tcPr>
          <w:p>
            <w:r>
              <w:t>Не зафиксирована на скриншоте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21:00</w:t>
            </w:r>
          </w:p>
        </w:tc>
        <w:tc>
          <w:tcPr>
            <w:tcW w:type="dxa" w:w="1728"/>
          </w:tcPr>
          <w:p>
            <w:r>
              <w:t>Какие поля заполняет оператор после фасовки продукции?</w:t>
            </w:r>
          </w:p>
        </w:tc>
        <w:tc>
          <w:tcPr>
            <w:tcW w:type="dxa" w:w="1728"/>
          </w:tcPr>
          <w:p>
            <w:r>
              <w:t xml:space="preserve">В доступном фрагменте указаны поля, проверяемые </w:t>
            </w:r>
            <w:r>
              <w:rPr>
                <w:b/>
              </w:rPr>
              <w:t>до</w:t>
            </w:r>
            <w:r>
              <w:t xml:space="preserve"> фасовки («примечания к тех. процессу», «вид фасовки», количество/качество/чистота/целостность тары); какие поля заполняются </w:t>
            </w:r>
            <w:r>
              <w:rPr>
                <w:b/>
              </w:rPr>
              <w:t>после</w:t>
            </w:r>
            <w:r>
              <w:t xml:space="preserve"> — не указано. Источник: И-08-02-10.</w:t>
            </w:r>
          </w:p>
        </w:tc>
        <w:tc>
          <w:tcPr>
            <w:tcW w:type="dxa" w:w="1728"/>
          </w:tcPr>
          <w:p>
            <w:r>
              <w:t>Не зафиксирована на скриншоте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21:03</w:t>
            </w:r>
          </w:p>
        </w:tc>
        <w:tc>
          <w:tcPr>
            <w:tcW w:type="dxa" w:w="1728"/>
          </w:tcPr>
          <w:p>
            <w:r>
              <w:t>Действия по корректировке Заказа на производство при выпуске продукции с меньшим весом.</w:t>
            </w:r>
          </w:p>
        </w:tc>
        <w:tc>
          <w:tcPr>
            <w:tcW w:type="dxa" w:w="1728"/>
          </w:tcPr>
          <w:p>
            <w:r>
              <w:t>1) открыть Заказ в 1С; 2) создать корректировку к Заказу; 3) указать количество продукции к списанию со знаком «−»; если по продукту уже есть Заказ на производство — обратиться к ОБ. Источник: И-12-10-03 «Корректировка Заказу покупателя в 1С».</w:t>
            </w:r>
          </w:p>
        </w:tc>
        <w:tc>
          <w:tcPr>
            <w:tcW w:type="dxa" w:w="1728"/>
          </w:tcPr>
          <w:p>
            <w:r>
              <w:t>Не зафиксирована на скриншоте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21:04</w:t>
            </w:r>
          </w:p>
        </w:tc>
        <w:tc>
          <w:tcPr>
            <w:tcW w:type="dxa" w:w="1728"/>
          </w:tcPr>
          <w:p>
            <w:r>
              <w:t>С какой высоты нужно сбрасывать пластиковую тару объёмом от 1,5 до 5 литров, чтобы проверить её прочность? (вопрос 2.3, решающий тест)</w:t>
            </w:r>
          </w:p>
        </w:tc>
        <w:tc>
          <w:tcPr>
            <w:tcW w:type="dxa" w:w="1728"/>
          </w:tcPr>
          <w:p>
            <w:r>
              <w:t>В доступном фрагменте высота сбрасывания не указана; для канистры 5 л — одно падение на дно без разрушения и течи. Источник: «План контроля тары и упаковки», файл Д-09-01-17.</w:t>
            </w:r>
          </w:p>
        </w:tc>
        <w:tc>
          <w:tcPr>
            <w:tcW w:type="dxa" w:w="1728"/>
          </w:tcPr>
          <w:p>
            <w:r>
              <w:t>Не зафиксирована на скриншоте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21:07</w:t>
            </w:r>
          </w:p>
        </w:tc>
        <w:tc>
          <w:tcPr>
            <w:tcW w:type="dxa" w:w="1728"/>
          </w:tcPr>
          <w:p>
            <w:r>
              <w:t>Тот же вопрос (2.3), повтор после F5</w:t>
            </w:r>
          </w:p>
        </w:tc>
        <w:tc>
          <w:tcPr>
            <w:tcW w:type="dxa" w:w="1728"/>
          </w:tcPr>
          <w:p>
            <w:r>
              <w:t xml:space="preserve">Пластиковую тару объёмом свыше 1,5 до 5,0 л включительно следует сбрасывать с высоты не менее </w:t>
            </w:r>
            <w:r>
              <w:rPr>
                <w:b/>
              </w:rPr>
              <w:t>0,8 м</w:t>
            </w:r>
            <w:r>
              <w:t>; высота — кратчайшее расстояние между нижней точкой образца и ударной плитой. Источник: Методика №38.</w:t>
            </w:r>
          </w:p>
        </w:tc>
        <w:tc>
          <w:tcPr>
            <w:tcW w:type="dxa" w:w="1728"/>
          </w:tcPr>
          <w:p>
            <w:r>
              <w:t>Не зафиксирована на скриншоте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21:09</w:t>
            </w:r>
          </w:p>
        </w:tc>
        <w:tc>
          <w:tcPr>
            <w:tcW w:type="dxa" w:w="1728"/>
          </w:tcPr>
          <w:p>
            <w:r>
              <w:t>Тот же вопрос, что №1 (повтор)</w:t>
            </w:r>
          </w:p>
        </w:tc>
        <w:tc>
          <w:tcPr>
            <w:tcW w:type="dxa" w:w="1728"/>
          </w:tcPr>
          <w:p>
            <w:r>
              <w:t>Организовать маркировку ТМЦ актом забраковки — Форма 03-01 (для упакованной паллеты — 4 экземпляра, по одному с каждой стороны); переместить в зону «БРАК» не позднее 1 раб. дня; разместить по акту; хранить брак на переработку отдельно на спецучастке. Источник: ПР-03-00-12, score 0.4558.</w:t>
            </w:r>
          </w:p>
        </w:tc>
        <w:tc>
          <w:tcPr>
            <w:tcW w:type="dxa" w:w="1728"/>
          </w:tcPr>
          <w:p>
            <w:r>
              <w:t>Не зафиксирована на скриншоте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21:11</w:t>
            </w:r>
          </w:p>
        </w:tc>
        <w:tc>
          <w:tcPr>
            <w:tcW w:type="dxa" w:w="1728"/>
          </w:tcPr>
          <w:p>
            <w:r>
              <w:t>Тот же вопрос, что №3 (повтор)</w:t>
            </w:r>
          </w:p>
        </w:tc>
        <w:tc>
          <w:tcPr>
            <w:tcW w:type="dxa" w:w="1728"/>
          </w:tcPr>
          <w:p>
            <w:r>
              <w:t>«Не нашёл» — в доступных источниках нет порядка действий мастера именно при пометке «Экспериментальная»; найденный фрагмент описывает только проверку заказа в 1С.</w:t>
            </w:r>
          </w:p>
        </w:tc>
        <w:tc>
          <w:tcPr>
            <w:tcW w:type="dxa" w:w="1728"/>
          </w:tcPr>
          <w:p>
            <w:r>
              <w:t>Не зафиксирована на скриншоте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21:13</w:t>
            </w:r>
          </w:p>
        </w:tc>
        <w:tc>
          <w:tcPr>
            <w:tcW w:type="dxa" w:w="1728"/>
          </w:tcPr>
          <w:p>
            <w:r>
              <w:t>Тот же вопрос, что №3/9 (третий заход)</w:t>
            </w:r>
          </w:p>
        </w:tc>
        <w:tc>
          <w:tcPr>
            <w:tcW w:type="dxa" w:w="1728"/>
          </w:tcPr>
          <w:p>
            <w:r>
              <w:t xml:space="preserve">Если в спецификации заказа указано «Экспериментальная!», мастер ПО: 1) направляет по email запрос руководителю лаборатории о наработке НВП (объём партии, дата отгрузки, в копии технолог ПО); далее руководитель лаборатории решает — сотрудники лаборатории (малый объём/неуверенность в процессе), без экспериментальной партии (однотипная технология) или экспериментальная партия с внедрением. Источник: И-16-01-11, </w:t>
            </w:r>
            <w:r>
              <w:rPr>
                <w:rFonts w:ascii="Consolas" w:hAnsi="Consolas"/>
                <w:sz w:val="20"/>
              </w:rPr>
              <w:t>instrukciya-16-01-11.docx</w:t>
            </w:r>
            <w:r>
              <w:t>, score 0.4044, с точной цитатой.</w:t>
            </w:r>
          </w:p>
        </w:tc>
        <w:tc>
          <w:tcPr>
            <w:tcW w:type="dxa" w:w="1728"/>
          </w:tcPr>
          <w:p>
            <w:r>
              <w:t>Не зафиксирована на скриншоте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21:15</w:t>
            </w:r>
          </w:p>
        </w:tc>
        <w:tc>
          <w:tcPr>
            <w:tcW w:type="dxa" w:w="1728"/>
          </w:tcPr>
          <w:p>
            <w:r>
              <w:t>Тот же вопрос, что №4 (повтор)</w:t>
            </w:r>
          </w:p>
        </w:tc>
        <w:tc>
          <w:tcPr>
            <w:tcW w:type="dxa" w:w="1728"/>
          </w:tcPr>
          <w:p>
            <w:r>
              <w:t>Поля «до» фасовки: «Примечания к тех. процессу» (доп. этикетки, спецзнаки, важная информация), «Вид фасовки» (характеристики номенклатуры для расфасовки). Отдельный перечень полей «после» фасовки в доступном фрагменте не приведён. Источник: И-08-02-10 «Фасовка и упаковка готовой продукции», фрагмент п. 3.1.1.</w:t>
            </w:r>
          </w:p>
        </w:tc>
        <w:tc>
          <w:tcPr>
            <w:tcW w:type="dxa" w:w="1728"/>
          </w:tcPr>
          <w:p>
            <w:r>
              <w:t>Не зафиксирована на скриншоте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21:17</w:t>
            </w:r>
          </w:p>
        </w:tc>
        <w:tc>
          <w:tcPr>
            <w:tcW w:type="dxa" w:w="1728"/>
          </w:tcPr>
          <w:p>
            <w:r>
              <w:t>Тот же вопрос, что №5 (повтор)</w:t>
            </w:r>
          </w:p>
        </w:tc>
        <w:tc>
          <w:tcPr>
            <w:tcW w:type="dxa" w:w="1728"/>
          </w:tcPr>
          <w:p>
            <w:r>
              <w:t>Откройте Заказ покупателя; создайте к нему корректировку; укажите количество продукции к убавлению со знаком «−» (разница между заказанным и фактически выпущенным весом); если по продукту уже создан Заказ на производство — обратиться к ОБ. Источник: И-12-10-03 «Корректировка Заказу покупателя в 1С», с прямой цитатой.</w:t>
            </w:r>
          </w:p>
        </w:tc>
        <w:tc>
          <w:tcPr>
            <w:tcW w:type="dxa" w:w="1728"/>
          </w:tcPr>
          <w:p>
            <w:r>
              <w:t>Не зафиксирована на скриншоте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21:17</w:t>
            </w:r>
          </w:p>
        </w:tc>
        <w:tc>
          <w:tcPr>
            <w:tcW w:type="dxa" w:w="1728"/>
          </w:tcPr>
          <w:p>
            <w:r>
              <w:t>Как технолог ПО получает сырьё на производство?</w:t>
            </w:r>
          </w:p>
        </w:tc>
        <w:tc>
          <w:tcPr>
            <w:tcW w:type="dxa" w:w="1728"/>
          </w:tcPr>
          <w:p>
            <w:r>
              <w:t>1) в начале смены ответственный ПО получает от мастера ПО план «Производственный анализ» на рабочий день с номером заказа и оборудованием; 2) технолог ПО согласовывает с мастером ПО приоритетность задач; 3) в 1С8 во вкладке «Процесс» соответствующего заказа устанавливает флажок «Передать сырьё» и нажимает «Выгрузить WMS»; 4) если отсутствует отметка «Подбор сырья завершён» — технолог ПО по телефону связывается с сотрудником СО, сообщает о срочной сборке и передаче сырья, называет номер заказа, информирует ответственного сотрудника ПО. Источник: Д-08-07-01 «Порядок получения ТМЦ с Участка выдачи сырья и сдача ТМЦ на участок возврата сырья и готовой продукции», п. 5.1–5.2.</w:t>
            </w:r>
          </w:p>
        </w:tc>
        <w:tc>
          <w:tcPr>
            <w:tcW w:type="dxa" w:w="1728"/>
          </w:tcPr>
          <w:p>
            <w:r>
              <w:t>Не зафиксирована на скриншоте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21:18</w:t>
            </w:r>
          </w:p>
        </w:tc>
        <w:tc>
          <w:tcPr>
            <w:tcW w:type="dxa" w:w="1728"/>
          </w:tcPr>
          <w:p>
            <w:r>
              <w:t>Я менеджер по продажам. Клиент попросил поменять характеристику товара в уже оформленном заказе, но на складе уже распечатали заявку на сборку. Что делать?</w:t>
            </w:r>
          </w:p>
        </w:tc>
        <w:tc>
          <w:tcPr>
            <w:tcW w:type="dxa" w:w="1728"/>
          </w:tcPr>
          <w:p>
            <w:r>
              <w:t>1) откройте Заказ покупателя и создайте корректировку к заказу; 2) добавьте строку с исходной номенклатурой для удаления, новой строкой — ту же номенклатуру с требуемой характеристикой; 3) так как заявка на сборку уже распечатана — проверьте, есть ли по продукту Заказ на производство: если есть — обратитесь к ОБ, если нет — оформите корректировку самостоятельно. Источник: И-12-10-03 «Корректировка Заказу покупателя в 1С», с тремя прямыми цитатами из документа.</w:t>
            </w:r>
          </w:p>
        </w:tc>
        <w:tc>
          <w:tcPr>
            <w:tcW w:type="dxa" w:w="1728"/>
          </w:tcPr>
          <w:p>
            <w:r>
              <w:t>Не зафиксирована на скриншоте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21:19</w:t>
            </w:r>
          </w:p>
        </w:tc>
        <w:tc>
          <w:tcPr>
            <w:tcW w:type="dxa" w:w="1728"/>
          </w:tcPr>
          <w:p>
            <w:r>
              <w:t>Продукцию забраковали на производстве, кто и какие действия должен совершить?</w:t>
            </w:r>
          </w:p>
        </w:tc>
        <w:tc>
          <w:tcPr>
            <w:tcW w:type="dxa" w:w="1728"/>
          </w:tcPr>
          <w:p>
            <w:r>
              <w:t>1) Оператор ПО прекращает выпуск, сообщает мастеру ПО и технологу ПО; 2) Мастер ПО — изолирует расфасованную продукцию или сообщает ведущему технологу ПО/начальнику ПУ/тех. директору, если не расфасована; 3) Ведущий технолог ПО действует согласно ПР-17-00 и ПР-03-00, сообщает группе БПП; 4) Группа БПП действует согласно ПР-04-00. Решение о несоответствии — руководитель ОКК/директор по качеству; оформление актами «Акт забраковки ТМЦ» (форма 03-01), «Акт разрешения на отклонение» (форма 03-02), «Акт на утилизацию» (форма 03-04) и записью в журнале 03-03. Если причина — инородный предмет, продукция считается потенциально небезопасной. Источники: ПР-03-00-12 «Несоответствующая продукция»; И-08-03-09 «Действия при нештатных ситуациях».</w:t>
            </w:r>
          </w:p>
        </w:tc>
        <w:tc>
          <w:tcPr>
            <w:tcW w:type="dxa" w:w="1728"/>
          </w:tcPr>
          <w:p>
            <w:r>
              <w:t>Не зафиксирована на скриншоте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21:20</w:t>
            </w:r>
          </w:p>
        </w:tc>
        <w:tc>
          <w:tcPr>
            <w:tcW w:type="dxa" w:w="1728"/>
          </w:tcPr>
          <w:p>
            <w:r>
              <w:t>Какой маркой стретч-плёнки обматывают паллеты с готовой продукцией? (1-я попытка)</w:t>
            </w:r>
          </w:p>
        </w:tc>
        <w:tc>
          <w:tcPr>
            <w:tcW w:type="dxa" w:w="1728"/>
          </w:tcPr>
          <w:p>
            <w:r>
              <w:t>В доступных источниках не нашёл марку стретч-плёнки для обмотки паллет с готовой продукцией.</w:t>
            </w:r>
          </w:p>
        </w:tc>
        <w:tc>
          <w:tcPr>
            <w:tcW w:type="dxa" w:w="1728"/>
          </w:tcPr>
          <w:p>
            <w:r>
              <w:t>Не зафиксирована на скриншоте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21:20</w:t>
            </w:r>
          </w:p>
        </w:tc>
        <w:tc>
          <w:tcPr>
            <w:tcW w:type="dxa" w:w="1728"/>
          </w:tcPr>
          <w:p>
            <w:r>
              <w:t>Тот же вопрос (повтор)</w:t>
            </w:r>
          </w:p>
        </w:tc>
        <w:tc>
          <w:tcPr>
            <w:tcW w:type="dxa" w:w="1728"/>
          </w:tcPr>
          <w:p>
            <w:r>
              <w:t>Марка стретч-плёнки не указана; установлено требование — обматывать не менее трёх оборотов на один ряд. Источник: И-08-02-10 «Фасовка и упаковка готовой продукции».</w:t>
            </w:r>
          </w:p>
        </w:tc>
        <w:tc>
          <w:tcPr>
            <w:tcW w:type="dxa" w:w="1728"/>
          </w:tcPr>
          <w:p>
            <w:r>
              <w:t>Не зафиксирована на скриншоте</w:t>
            </w:r>
          </w:p>
        </w:tc>
      </w:tr>
    </w:tbl>
    <w:p>
      <w:r>
        <w:t>Карточки источников по каждой строке — см. основную таблицу «Результаты» выше (столбец «Результат»).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