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733"/>
          <w:sz w:val="36"/>
        </w:rPr>
        <w:t>Протокол теста на коллекции «ЭКО» — 15.09.2026</w:t>
      </w:r>
    </w:p>
    <w:p>
      <w:pPr>
        <w:spacing w:after="40"/>
      </w:pPr>
      <w:r>
        <w:rPr>
          <w:b/>
          <w:color w:val="1A2733"/>
          <w:sz w:val="21"/>
        </w:rPr>
        <w:t xml:space="preserve">Дата теста: </w:t>
      </w:r>
      <w:r>
        <w:rPr>
          <w:color w:val="5B6B7A"/>
          <w:sz w:val="21"/>
        </w:rPr>
        <w:t>15.09.2026</w:t>
      </w:r>
    </w:p>
    <w:p>
      <w:pPr>
        <w:spacing w:after="40"/>
      </w:pPr>
      <w:r>
        <w:rPr>
          <w:b/>
          <w:color w:val="1A2733"/>
          <w:sz w:val="21"/>
        </w:rPr>
        <w:t xml:space="preserve">Пользователь: </w:t>
      </w:r>
      <w:r>
        <w:rPr>
          <w:color w:val="5B6B7A"/>
          <w:sz w:val="21"/>
        </w:rPr>
        <w:t>eco_user</w:t>
      </w:r>
    </w:p>
    <w:p>
      <w:pPr>
        <w:spacing w:after="40"/>
      </w:pPr>
      <w:r>
        <w:rPr>
          <w:b/>
          <w:color w:val="1A2733"/>
          <w:sz w:val="21"/>
        </w:rPr>
        <w:t xml:space="preserve">Источники поиска: </w:t>
      </w:r>
      <w:r>
        <w:rPr>
          <w:color w:val="5B6B7A"/>
          <w:sz w:val="21"/>
        </w:rPr>
        <w:t>Документы → коллекция «ЭКО» (без «ЭКО_2», без «Данные (каталог и SQL)»)</w:t>
      </w:r>
    </w:p>
    <w:p>
      <w:pPr>
        <w:spacing w:after="40"/>
      </w:pPr>
      <w:r>
        <w:rPr>
          <w:b/>
          <w:color w:val="1A2733"/>
          <w:sz w:val="21"/>
        </w:rPr>
        <w:t xml:space="preserve">Модель: </w:t>
      </w:r>
      <w:r>
        <w:rPr>
          <w:color w:val="5B6B7A"/>
          <w:sz w:val="21"/>
        </w:rPr>
        <w:t>OpenAI / gpt-5.5</w:t>
      </w:r>
    </w:p>
    <w:p>
      <w:pPr>
        <w:spacing w:after="40"/>
      </w:pPr>
      <w:r>
        <w:rPr>
          <w:b/>
          <w:color w:val="1A2733"/>
          <w:sz w:val="21"/>
        </w:rPr>
        <w:t xml:space="preserve">База сравнения: </w:t>
      </w:r>
      <w:r>
        <w:rPr>
          <w:color w:val="5B6B7A"/>
          <w:sz w:val="21"/>
        </w:rPr>
        <w:t>pilot-test-03-eco2-protocol (12.09.2026, 15:06–19:34) — тот же 18-вопросный набор</w:t>
      </w:r>
    </w:p>
    <w:p/>
    <w:p>
      <w:pPr>
        <w:pStyle w:val="Heading2"/>
        <w:spacing w:before="200"/>
      </w:pPr>
      <w:r>
        <w:rPr>
          <w:color w:val="1A2733"/>
          <w:sz w:val="26"/>
        </w:rPr>
        <w:t>Ход теста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567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1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Вопрос</w:t>
            </w:r>
          </w:p>
        </w:tc>
        <w:tc>
          <w:tcPr>
            <w:tcW w:type="dxa" w:w="3685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Ответ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Источник(и)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Статус vs. test-03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начальник склада. Мне принесли акт забраковки. Что я должен сделать?»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(4 шага): маркировка актом забраковки — форма 03-01 (на упакованную паллету допускается 4 экземпляра акта, по одному с каждой стороны); перемещение в зону «БРАК» не позднее 1 рабочего дня; размещение по требованиям акта (спецячейки для небезопасной/аллергенной продукции, если указано в «Заключении»); отдельное хранение, если ТМЦ подлежат переработке и оформлены актом разрешения на отклонение. Перемещение на склад «БРАК» в 1С-8 организует бухгалтер по учёту ТМЦ.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(1)/ПР-03-00-12 Несоответствующая продукция.doc — 44%</w:t>
              <w:br/>
              <w:t>для теста ИИ (1)/ПР-08-00-14 Производственный процесс.doc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(совпадает с test-03 §1a/18:29 и базовым прогоном — тот же источник ПР-03-00-12, область поиска ЭКО, не ЭКО_2)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технолог ЛР. Кто управляет процессом, когда мы делаем экспериментальную партию?»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Верный ответ: технолог лаборатории (Технолог ЛР) управляет процессом и вносит корректировки в РИ (форма 16-03). В комиссию по внедрению входят: технолог лаборатории, ведущий технолог ПО, начальник ОКК. Дана точная цитата источника: «Технолог лаборатории — руководит производственным процессом на экспериментальной выработке».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(в test-03 вопрос 1.2 значился «Исправлено относительно 11.09»; сегодня результат стабильно верный, тот же источник И-16-01-11)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мастер на производстве. В заказе увидел пометку «Экспериментальная!». Мои действия?»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(3 шага): направить по эл. почте запрос Руководителю лаборатории о наработке новой продукции, ещё не внедрённой в производство; указать объём партии и дату отгрузки; поставить в копию технолога ПО — Ведущего. Решение о способе наработки принимает Руководитель лаборатории (лаборатория делает партию сама / внедрение без опытной партии / экспериментальная выработка с внедрением). Дана точная цитата источника про «Мастер ПО».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36%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 (§1b, коллекция ЭКО): там была регрессия — «не найдено», источник ошибочно И-12-10-03. Сегодня на той же коллекции ЭКО получен верный ответ с корректным источником И-16-01-11 — ранее такой фикс наблюдался только на ЭКО_2 (§1c, 18:40)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«Какие поля заполняет оператор после фасовки продукции?»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Заполняет «Рабочую инструкцию на производство» (форма 16-03): указывает фактическое количество расфасованной продукции; передаёт полностью заполненную инструкцию ответственному сотруднику ПО. Отдельно уточняется, что вкладки «Дополнительно» (исполнитель, оборудование, дата) и «Процесс» (отметка «Фасовка») в заказе на производство заполняет ответственный сотрудник ПО, а не оператор.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(1)/ПР-08-00-14 Производственный процесс.doc, разделы 5.6.3–5.7.2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⚠ Расхождение с test-03: в baseline верным считался ответ через И-08-02-10 «Фасовка и упаковка готовой продукции» с полями «Кол-во тарных мест, Общее количество, Дата, Фасовщик ФИО подпись». Сегодняшний ответ — с другого документа (ПР-08-00-14) и без этих полей (тарные места, дата, ФИО фасовщика отсутствуют). Требует сверки по существу — не отмечать как подтверждённо верно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«Действия по корректировке Заказа на производство при выпуске продукции с меньшим весом»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6 шагов: оператор/технолог ПО передаёт ответственному сотруднику ПО заполненную форму 16-03; тот проверяет, подписывает, прикрепляет к комплекту (формы 08-03, 09-03, 16-03); открывает заказ на производство в 1С и сверяет количество с формой 16-03; открывает исходный заказ и создаёт корректировку; указывает количество со знаком «−» на величину разницы; проводит корректировку.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(1)/Д-08-04-01 Проведение корректировок к заказу на производство в базе 1С-8...doc, разделы 3.1–3.3 и 5.1–5.6 — 36%</w:t>
              <w:br/>
              <w:t>для теста ИИ (1)/И-12-10-03 Корректировка Заказу покупателя в 1С.docx — 58%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test-03: там (§1b, ЭКО) ошибка сохранялась — специфичный документ Д-08-04-01 не цитировался, был только общий ответ через И-12-10-03; фикс тогда наблюдался лишь на ЭКО_2 (§1c, 19:33). Сегодня Д-08-04-01 корректно процитирован уже на самой ЭКО — фикс воспроизведён на исходной коллекции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«С какой высоты нужно сбрасывать пластиковую тару объёмом от 1,5 до 5 литров, чтобы проверить её прочность?»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Для пластиковой тары объёмом свыше 1,5 до 5 л включительно высота падения при проверке прочности — не менее 0,8 м. Дана точная цитата: «Высота падения, м, не менее: для значения свыше 1,5 до 5 включительно — 0,8».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(1)/Методика №38.doc — 62%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 — карточка источника корректно показывает «Методика №38.doc», без анomалии «глоссарий». Это самый устойчиво воспроизводимый баг во всём test-03: карточка-призрак «глоссарий», 100%, на этом же вопросе — 3 раза подряд (ре-тест 12.09, сегодня 18:48 и 18:52 в baseline-прогоне), хотя текст всегда верно цитировал Методика №38. Сегодня при повторе бага нет — ответ по содержанию тот же (0,8 м)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3.1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 технолог ПО получает сырьё на производство?»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4 шага: дублирует сотруднику СО по телефону номера заказов на производство и необходимое время; после подтверждения о перемещении сырья забирает его на участке выдачи; перемещает сырьё к оборудованию; если в зоне выдачи горит сигнальная лампа — забирает сырьё в производственную зону и гасит лампу. Отдельно: при срочной выдаче доп. сырья сообщает по телефону номер корректировки и уточняет, что сырьё «для доработки», далее по п. 5.4.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(1)/Д-08-07-01 Порядок получения ТМЦ с Участка выдачи сырья и сдача ТМЦ на участок возврата сырья и готовой продукции.doc, п. 5.3–5.5 — 45%</w:t>
              <w:br/>
              <w:t>для теста ИИ (1)/ПР-08-00-14 Производственный процесс.doc — 45%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⚠ Расхождение с test-03 (повтор, подтверждённый скоуп, 18:57): baseline-ответ — 6 шагов с флажками «Передать сырьё» + «Выгрузить WMS» в 1С8, карточкой выпуска готовой продукции ф.08-03 и эскалацией при отсутствии отметки «Подбор сырья завершён». Сегодня этих элементов нет, вместо них — «сигнальная лампа», которая в baseline не упоминалась. Источник Д-08-07-01 совпадает, детали процедуры — нет. Требует сверки по существу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3.2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5 шагов, специфично для уже распечатанной заявки: запросить у сотрудника ОД снять галку «Заявка на комплектацию распечатана», указав причину (добавить/убрать/изменить характеристику); после снятия галки внести корректировку заказа по И-12-10 «Корректировка заказа Покупателя в 1С»; уведомить сотрудников ОД и начальника СО; сотрудники ОД распечатывают обновлённую заявку, передают в СО и повторно устанавливают галку «Заявка на комплектацию распечатана».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(1)/И-12-12-06 Оформление заказа Покупателя в 1С.docx — 45%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Улучшено vs. test-03: на ЭКО (§1b, 18:58) раньше был только частичный ответ (3 общих шага, честно признавалось «не указано, что делать именно с уже распечатанной заявкой»); полный специфичный ответ про снятие/повторную установку галки наблюдался только на ЭКО_2 (§1c, 19:34, через И-12-10-03+И-12-12-06). Сегодня такой же по сути полный ответ дан уже на ЭКО — но опирается только на И-12-12-06, без И-12-10-03, который цитировался в обоих прежних прогонах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3.3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«Продукцию забраковали на производстве, кто и какие действия должен совершить?»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Развёрнутый ответ по 6 ролям: Оператор ПО (прекращает выпуск, сообщает Мастеру и Технологу ПО); Мастер ПО (изоляция расфасованной либо эскалация нерасфасованной продукции); Ведущий технолог ПО (действует по ПР-17-00 и ПР-03-00, сообщает группе БПП); Группа БПП (действует по ПР-04-00); Сотрудник ОКК (письмо со скрином остатка, акты забраковки/разрешения на отклонение, руководителю ОКК и др., спецячейки «Опасный БРАК»/«Аллерген», запись в журнал, прикрепление акта в 1С-8); Ведущий технолог ПО/Сотрудник НА/ОИМРП/Начальник ЛР (Часть 2 акта разрешения на отклонение, согласование переработки с РГБПП).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(1)/И-08-03-09 Действия при нештатных ситуациях.doc — 57%</w:t>
              <w:br/>
              <w:t>для теста ИИ (1)/ПР-03-00-12 Несоответствующая продукция.doc — 42%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верно: оба источника совпадают с baseline (§1b, 19:01 — «Развёрнутый верный ответ... детальнее исходного»), карточки без аномалий. Сегодняшний ответ ещё детальнее — структурирован по 6 ролям вместо 5 шагов + ветки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4.1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«Какой маркой стретч-плёнки обматывают паллеты с готовой продукцией?»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Корректное «не найдено» по существу вопроса: в найденном документе указано только, что паллеты обматывают стретч-плёнкой не менее трёх оборотов на один ряд; марка плёнки в доступном фрагменте не указана.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(1)/И-08-02-10 Фасовка и упаковка готовой продукции.doc — 37%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верно: как и в baseline (§1b/§1c, 19:02–19:04 — «не нашёл марку» на обеих коллекциях), деталь физически отсутствует в корпусе. Источник другой — И-08-02-10, а не Д-09-01-17/forma-09-01 как в baseline; сегодня дополнительно всплыла деталь про три оборота плёнки, которой в baseline не упоминалось — не искажает ответ, но источник расходится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4.2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 часто нужно оценивать квалификацию внештатных сотрудников, которые работают по договору подряда?»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В доступных фрагментах нашёл только общее требование: периодическое обучение сотрудники проходят не реже 1 раза в год. Отдельного правила именно для оценки квалификации внештатных сотрудников по договору подряда в найденных фрагментах нет — честно отмечено как открытый вопрос.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(1)/ПР-14-00-12 Компетентность персонала.doc — 29%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Без изменений — остаётся открытым, как и в baseline (§1b, 19:05 — «не нашёл указания... открытый вопрос, как и раньше»). Тот же источник ПР-14-00-12 в обоих случаях; сегодня дополнительно найдена общая норма «не реже 1 раза в год», но она не относится именно к договору подряда — ответ по сути не расходится с baseline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4.3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«Какие поля должны быть заполнены в журнале «Учёт уборки производственного оборудования» Форма 17-08?»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В доступных фрагментах не нашёл перечень полей журнала. Нашёл только упоминание Формы 17-08 как чек-листа проверки/обхода: «Еженедельно проводится контроль состояния уборочного инвентаря ответственным сотрудником ПО согласно Форме 17-08 „Чек-лист проверки ППУ. Чек-лист обхода санитарного состояния производства“» — корректное «не найдено» по самому перечню полей.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(1)/И-08-04-13 Уборка чистой зоны.doc — 39%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(карточка) / без изменений (содержание) vs. test-03: содержательный вывод тот же — верное «не найдено» перечня полей, и в тексте назван тот же источник И-08-04-13 «Уборка чистой зоны». Но в baseline (§1b, 19:07) это был случай «двойного несовпадения» — обе карточки показывали не тот документ (Д-11-06-01 и ПР-03-00-12, ни одна не И-08-04-13). Сегодня карточка верно совпадает с текстом — аномалия не воспроизвелась</w:t>
            </w:r>
          </w:p>
        </w:tc>
      </w:tr>
    </w:tbl>
    <w:p/>
    <w:p>
      <w:r>
        <w:rPr>
          <w:i/>
          <w:color w:val="5B6B7A"/>
          <w:sz w:val="19"/>
        </w:rPr>
        <w:t>Продолжение — новые вопросы дописываются в таблицу по мере тестирования, сверка со статусами из pilot-test-03-eco2-protocol.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