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30"/>
      </w:pPr>
      <w:r>
        <w:t xml:space="preserve">Практический план исполнения по Приложению №1 к Договору № ИКД-1-PRO от 15.07.2026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docs/sources/tz-pilot-ikd-1-pro-ai-guard.docx</w:t>
      </w:r>
      <w:r>
        <w:t xml:space="preserve">, разбор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0. Что нужно понимать перед стартом</w:t>
      </w:r>
    </w:p>
    <w:p>
      <w:pPr>
        <w:spacing w:after="13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30"/>
      </w:pPr>
      <w:r>
        <w:rPr>
          <w:b/>
          <w:bCs/>
        </w:rPr>
        <w:t xml:space="preserve">Статус на сейчас (на 05.08.2026)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. Доступ пока не закрыт полностью, но сдвинулся с мёртвой точки: </w:t>
      </w:r>
      <w:r>
        <w:rPr>
          <w:b/>
          <w:bCs/>
        </w:rPr>
        <w:t xml:space="preserve">со стороны заказчика (Д8) идёт предоставление доступа к ESB-шине и КХД, реализуется подключение пользователей</w:t>
      </w:r>
      <w:r>
        <w:t xml:space="preserve">. Просрочка к целевой дате — 5 дней (9 дней к номинальному старту). По условиям ТЗ часы пилота считаются именно от даты фактического доступа, поэтому </w:t>
      </w:r>
      <w:r>
        <w:rPr>
          <w:b/>
          <w:bCs/>
        </w:rPr>
        <w:t xml:space="preserve">официальный День 1 ещё не наступил</w:t>
      </w:r>
      <w:r>
        <w:t xml:space="preserve"> — как только доступ полностью откроется, календарь ниже пересчитывается от новой фактической даты. Параллельно, не дожидаясь закрытия доступа, </w:t>
      </w:r>
      <w:r>
        <w:rPr>
          <w:b/>
          <w:bCs/>
        </w:rPr>
        <w:t xml:space="preserve">со стороны исполнителя идёт тестовая загрузка документов и проверка по тестовому сценарию</w:t>
      </w:r>
      <w:r>
        <w:t xml:space="preserve">. 27.07–05.08 засчитываются как подготовительная работа, не блокированная доступом, но не входят в 6-недельный счётчик пилота.</w:t>
      </w:r>
    </w:p>
    <w:p>
      <w:pPr>
        <w:spacing w:after="130"/>
      </w:pPr>
      <w:r>
        <w:rPr>
          <w:b/>
          <w:bCs/>
        </w:rPr>
        <w:t xml:space="preserve">Причина съезда сроков</w:t>
      </w:r>
      <w:r>
        <w:t xml:space="preserve">: единственная причина текущего отставания была в доступе к КХД/ESB со стороны заказчика (Д8), который по плану должен был быть открыт к 31.07.2026. Все остальные подготовительные работы (инфраструктура, состав ролей, RAG-коллекции, тестовая загрузка документов) выполнены в срок или с опережением графика — см. Этап 1 ниже.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Обновление (25.08.2026).</w:t>
      </w:r>
      <w:r>
        <w:t xml:space="preserve"> Инфраструктурный блокер снят: доступ к КХД/ESB закрыт, инфраструктура полностью готова — </w:t>
      </w:r>
      <w:r>
        <w:rPr>
          <w:b/>
          <w:bCs/>
        </w:rPr>
        <w:t xml:space="preserve">Этап 1 завершён</w:t>
      </w:r>
      <w:r>
        <w:t xml:space="preserve">. Тестирование по ИБ идёт полным ходом: по устному апдейту — </w:t>
      </w:r>
      <w:r>
        <w:rPr>
          <w:b/>
          <w:bCs/>
        </w:rPr>
        <w:t xml:space="preserve">прогон завершён на 93%</w:t>
      </w:r>
      <w:r>
        <w:t xml:space="preserve">. Сценарий «Анонимизатор-2» (обезличивание в документе, 7 форматов) имеет подготовленный трекер результатов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docs/test-data/anonymizer-2-test-documents/test-tracker.xlsx</w:t>
      </w:r>
      <w:r>
        <w:t xml:space="preserve"> — 3 тестовых документа × 8 форматов = 24 строки), но сам файл в репозитории ещё не синхронизирован с этим прогоном — на момент проверки 0 из 24 строк заполнено. </w:t>
      </w:r>
      <w:r>
        <w:rPr>
          <w:b/>
          <w:bCs/>
        </w:rPr>
        <w:t xml:space="preserve">Актуальный % (93%) зафиксирован только текстом, xlsx требует обновления</w:t>
      </w:r>
      <w:r>
        <w:t xml:space="preserve"> перед тем, как опираться на него как на источник данных. Точная дата фактического открытия доступа (новый День 1) не указана — календарь по этапам ниже пересчитать, как только дата будет известна.</w:t>
      </w:r>
    </w:p>
    <w:p>
      <w:pPr>
        <w:spacing w:after="130"/>
      </w:pPr>
      <w:r>
        <w:rPr>
          <w:b/>
          <w:bCs/>
        </w:rPr>
        <w:t xml:space="preserve">Плановые и фактические сроки по этапам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Этап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Плановая длительность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Плановые даты (от целевого Дня 1 = 31.07)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Факт на 25.08.2026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 — Подготовка и развёртывание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31.07–06.08.2026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Завершён — инфраструктура и доступ к КХД/ESB готовы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Интеграция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07.08–20.08.2026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В процессе — Дорожки A (КХД) и B (ESB) подключены и тестируются; Дорожка C (MCP) заблокирована — ждём креды от Д8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 — Опытная эксплуатация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21.08–03.09.2026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Тестирование по ИБ идёт — прогон завершён на 93% (устный апдейт; трекер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test-tracker.xlsx</w:t>
            </w:r>
            <w:r>
              <w:t xml:space="preserve"> для сценария «Анонимизатор-2» ещё не синхронизирован) — полный охват по остальным сценариям не подтверждён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4 — Оценка и отчёт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04.09–10.09.2026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 начат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Даты в этой таблице остаются целевыми ориентирами до тех пор, пока не известна точная дата фактического открытия доступа — как только она появится, весь календарь пересчитывается от неё.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нужно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Кто предоставляет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Блокирует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Сервер/ВМ под СУБД+платформу и под контейнерную среду (≈8 vCPU, 32 ГБ RAM, 100 ГБ SSD, GPU для эмбеддеров) — по факту это один общий сервер, а не два раздельных, как изначально предполагалось по ТЗ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Контейнерная среда (Docker/Kubernetes), Linux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🔴 Не выполнено — ждём учётные данные от Д8 (обновление 25.08.2026), блокирует Дорожку C Этапа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см. открытый вопрос ниже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2 RAG-коллекций документов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 — ключи получены 04.08.2026, подключение через AI Guard работает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контакт со стороны 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Все этапы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</w:t>
      </w:r>
      <w:r>
        <w:t xml:space="preserve">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Календарный план по этапам</w:t>
      </w:r>
    </w:p>
    <w:p>
      <w:pPr>
        <w:spacing w:after="130"/>
      </w:pPr>
      <w:r>
        <w:t xml:space="preserve">Даты ниже приведены от целевого Дня 1 (31.07.2026, см. раздел 0) как ориентир. Поскольку доступ к КХД/ESB на 05.08.2026 ещё не закрыт полностью (в процессе предоставления),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10" w:before="220"/>
      </w:pPr>
      <w:r>
        <w:t xml:space="preserve">Этап 1 — Подготовка и развёртывание (31.07–06.08.2026, целевые даты) — ✅ ЗАВЕРШЁН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ESB-шине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Тестовая загрузка документов в RAG-коллекции и проверка по тестовому сценарию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Идёт,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Пробный запуск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 получен полностью (обновление 25.08.2026)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загрузка документов в RAG завершена, поиск по коллекциям работает, пробный запуск проведён. Доступ к КХД и к ESB-шине закрыт полностью. Точная дата фактического закрытия доступа (и, соответственно, новый День 1 для отсчёта 6-недельного пилота) не уточнена — как только появится, пересчитать календарь Этапов 2–4 от неё.</w:t>
      </w:r>
    </w:p>
    <w:p>
      <w:pPr>
        <w:pStyle w:val="Heading2"/>
        <w:spacing w:after="110" w:before="220"/>
      </w:pPr>
      <w:r>
        <w:t xml:space="preserve">Этап 2 — Интеграция (07.08–20.08.2026) — 🔄 В ПРОЦЕССЕ, детально по дорожкам</w:t>
      </w:r>
    </w:p>
    <w:p>
      <w:pPr>
        <w:spacing w:after="13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spacing w:after="130"/>
      </w:pPr>
      <w:r>
        <w:rPr>
          <w:b/>
          <w:bCs/>
        </w:rP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2–3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 — Д8 подтверждает матрицу прав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КХД сделано (обновление 25.08.2026)</w:t>
      </w:r>
      <w:r>
        <w:t xml:space="preserve"> — A1/A2 выполнены, идёт тестирование; статус A3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Должно быть готово к старту этапа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B2. Реализация интеграции с ESB-шиной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1–4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B3. Тестовые вызовы, сверка данных клиента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4–5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ESB-шине сделано (обновление 25.08.2026)</w:t>
      </w:r>
      <w:r>
        <w:t xml:space="preserve"> — B1/B2 выполнены, идёт тестирование; статус B3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C1. Подключение по предоставленной спецификации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3–5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C2. Проверка перечисления и вызова инструментов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5–6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🔴 </w:t>
      </w:r>
      <w:r>
        <w:rPr>
          <w:b/>
          <w:bCs/>
        </w:rPr>
        <w:t xml:space="preserve">Не начато (обновление 25.08.2026)</w:t>
      </w:r>
      <w:r>
        <w:t xml:space="preserve"> — подключение к MCP-серверу заблокировано: ждём учётные данные от Д8. Блокер аналогичен ранее закрытому по КХД/ESB — стоит запросить у технического контакта Д8 явный срок, не дожидаясь повторения той же просрочки.</w:t>
      </w:r>
    </w:p>
    <w:p>
      <w:pPr>
        <w:spacing w:after="130"/>
      </w:pPr>
      <w:r>
        <w:rPr>
          <w:b/>
          <w:bCs/>
        </w:rP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Совместно, приоритетно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День 1, до начала интеграции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D1. Подключение по итогам уточнения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6–8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1–5, параллельно с A–D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 / начало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🔄 </w:t>
      </w:r>
      <w:r>
        <w:rPr>
          <w:b/>
          <w:bCs/>
        </w:rPr>
        <w:t xml:space="preserve">Идёт проверка по разделению области видимости (обновление 25.08.2026)</w:t>
      </w:r>
      <w:r>
        <w:t xml:space="preserve"> — методика и рабочий механизм уже задокументированы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instrukciya-domeny-i-dostup.md</w:t>
      </w:r>
      <w:r>
        <w:t xml:space="preserve"> (домен на профиле/команде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, либо через Персону — раздел 4/Часть 2 той инструкции), включая готовый тест-кейс на примере отчёта брокера (Приложение к той же инструкции) — использовать его как чек-лист для этой проверки, не изобретать заново.</w:t>
      </w:r>
    </w:p>
    <w:p>
      <w:pPr>
        <w:spacing w:after="130"/>
      </w:pPr>
      <w:r>
        <w:rPr>
          <w:b/>
          <w:bCs/>
        </w:rP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F2. Индексация с учётом разграничения доступа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F3. Проверка поиска и разграничения между ролями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контакт, как можно раньше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G2. Настройка маршрутизации через AI Guard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Канал к облачной LLM через AI Guard работает (обновление 25.08.2026)</w:t>
      </w:r>
      <w:r>
        <w:t xml:space="preserve"> — G1/G2 выполнены; отдельное подтверждение прогона сценария «Анонимизатор-1» (G3) не поступало.</w:t>
      </w:r>
    </w:p>
    <w:p>
      <w:pPr>
        <w:spacing w:after="13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10" w:before="220"/>
      </w:pPr>
      <w:r>
        <w:t xml:space="preserve">Этап 3 — Опытная эксплуатация (21.08–03.09.2026) — по неделям</w:t>
      </w:r>
    </w:p>
    <w:p>
      <w:pPr>
        <w:spacing w:after="130"/>
      </w:pPr>
      <w:r>
        <w:rPr>
          <w:b/>
          <w:bCs/>
        </w:rP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тестируется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Обучение пилотной группы (1 сессия)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Сбор обратной связи и тест-кейсов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Технический контакт Д8</w:t>
      </w:r>
      <w:r>
        <w:t xml:space="preserve">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10" w:before="22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Итоговый отчёт + презентация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Обратная связь по итогам пилота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Решение о переходе в промышленную эксплуатацию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Матрица тестовых сценариев</w:t>
      </w:r>
    </w:p>
    <w:p>
      <w:pPr>
        <w:spacing w:after="13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10" w:before="22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запросе (текст)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2, конец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Восстановление в ответе (текст и документы)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Журналирование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2–3, сквозная проверка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Разграничение доступа (роль × модель)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Лимиты пользователей/групп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Потоковое/параллельное использование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3, ближе к концу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уровне данных (по номеру договора/ФИО)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 через API (n8n / собственная разработка)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Комплексные запросы из разных источников (CRM +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Интеграция с почтой сотрудника (IMAP)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Сверки данных (две колонки витрины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Наблюдение по нагрузке тестирования</w:t>
      </w:r>
      <w:r>
        <w:t xml:space="preserve">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3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~~Риск на снижение: доступ к КХД/ESB просрочен~~ — </w:t>
      </w:r>
      <w:r>
        <w:rPr>
          <w:b/>
          <w:bCs/>
        </w:rPr>
        <w:t xml:space="preserve">закрыто (обновление 25.08.2026).</w:t>
      </w:r>
      <w:r>
        <w:t xml:space="preserve"> Подключение к КХД и к ESB-шине выполнено, тестирование идёт (прогон по ИБ — 93%). Накопленную просрочку (была 5–9 дней к 05.08.2026) стоит учесть при пересчёте итоговой даты Этапа 4 после того, как появится точная дата фактического Дня 1.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Доступ к MCP-серверу заблокирован (новое, 25.08.2026)</w:t>
      </w:r>
      <w:r>
        <w:t xml:space="preserve"> — ждём учётные данные от Д8; Дорожка C Этапа 2 не может начаться без них. Та же категория риска, что ранее была с КХД/ESB — стоит эскалировать раньше, а не повторять тот же 5–9-дневный цикл ожидания.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Зависимость от ESB-шины Д8</w:t>
      </w:r>
      <w:r>
        <w:t xml:space="preserve"> 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Неопределённость источника «RAG-компании»</w:t>
      </w:r>
      <w:r>
        <w:t xml:space="preserve"> 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13 сценариев на 2 недели Этапа 3</w:t>
      </w:r>
      <w:r>
        <w:t xml:space="preserve"> 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Разница между целевыми порогами и фактическим результатом</w:t>
      </w:r>
      <w:r>
        <w:t xml:space="preserve"> 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`case-03-pilot-tz-ai-guard.md`</w:t>
      </w:r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`docs/sources/tz-pilot-ikd-1-pro-ai-guard.docx`</w:t>
      </w:r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`case-01-d8-014-brief.md`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`case-02-tz-deep-analysis-and-proposals.md`</w:t>
      </w:r>
      <w:r>
        <w:t xml:space="preserve"> — более ранняя работа с тем же клиентом (Д8).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`../platform/instrukciya-domeny-i-dostup.md`</w:t>
      </w:r>
      <w:r>
        <w:t xml:space="preserve"> — рабочий механизм разделения области видимости (домен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, либо через Персону) и готовый тест-кейс — методика для проверки, которая сейчас идёт (Дорожка E, Этап 2).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2026-08-25T15:18:51.287Z</dcterms:created>
  <dcterms:modified xsi:type="dcterms:W3CDTF">2026-08-25T15:18:51.287Z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