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ДОГОВОР ПОСТАВКИ № 217-ФП/2025</w:t>
      </w:r>
    </w:p>
    <w:p>
      <w:pPr>
        <w:spacing w:after="120"/>
      </w:pPr>
      <w:r>
        <w:t xml:space="preserve">г. Москва</w:t>
      </w:r>
    </w:p>
    <w:p>
      <w:pPr>
        <w:spacing w:after="120"/>
      </w:pPr>
      <w:r>
        <w:t xml:space="preserve">15 января 2025 г.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  <w:jc w:val="both"/>
      </w:pPr>
      <w:r>
        <w:t xml:space="preserve">Общество с ограниченной ответственностью «ТоргЛайн» (далее — «Покупатель»), в лице генерального директора Кузнецовой О.П., действующей на основании Устава, с одной стороны, и Общество с ограниченной ответственностью «ФрешПродукт» (далее — «Поставщик»), в лице генерального директора Волкова Д.С., действующего на основании Устава, с другой стороны, совместно именуемые «Стороны», заключили настоящий Договор о нижеследующем.</w:t>
      </w:r>
    </w:p>
    <w:p>
      <w:pPr>
        <w:pStyle w:val="Heading2"/>
        <w:spacing w:after="120" w:before="240"/>
      </w:pPr>
      <w:r>
        <w:t xml:space="preserve">1. Предмет договора</w:t>
      </w:r>
    </w:p>
    <w:p>
      <w:pPr>
        <w:spacing w:after="120"/>
        <w:jc w:val="both"/>
      </w:pPr>
      <w:r>
        <w:t xml:space="preserve">1.1. Поставщик обязуется поставлять, а Покупатель — принимать и оплачивать товары категории «Fresh» (свежие овощи, фрукты, зелень) в соответствии со спецификациями, являющимися неотъемлемой частью настоящего Договора.</w:t>
      </w:r>
    </w:p>
    <w:p>
      <w:pPr>
        <w:spacing w:after="120"/>
      </w:pPr>
      <w:r>
        <w:t xml:space="preserve">1.2. Ответственный менеджер со стороны Покупателя — категорийный менеджер Смирнова А.В.</w:t>
      </w:r>
    </w:p>
    <w:p>
      <w:pPr>
        <w:spacing w:after="120"/>
      </w:pPr>
      <w:r>
        <w:t xml:space="preserve">1.3. Срок действия договора: с 15.01.2025 по 31.12.2026, с возможностью пролонгации по соглашению Сторон.</w:t>
      </w:r>
    </w:p>
    <w:p>
      <w:pPr>
        <w:pStyle w:val="Heading2"/>
        <w:spacing w:after="120" w:before="240"/>
      </w:pPr>
      <w:r>
        <w:t xml:space="preserve">2. Условия оплаты и объёмы поставок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Отсрочка платежа — 21 календарный день с момента поставки партии.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Минимальный объём заказа — 150 000 руб. за одну поставку.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Скидка за объём — 3% от суммы заказа при совокупном заказе от 500 000 руб. в месяц.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Периодичность поставок — не реже 2 раз в неделю в распределительный центр Покупателя (Москва).</w:t>
      </w:r>
    </w:p>
    <w:p>
      <w:pPr>
        <w:pStyle w:val="Heading2"/>
        <w:spacing w:after="120" w:before="240"/>
      </w:pPr>
      <w:r>
        <w:t xml:space="preserve">3. Требования к качеству и порядок возврата брака</w:t>
      </w:r>
    </w:p>
    <w:p>
      <w:pPr>
        <w:spacing w:after="120"/>
        <w:jc w:val="both"/>
      </w:pPr>
      <w:r>
        <w:t xml:space="preserve">3.1. Поставщик гарантирует соответствие товара требованиям ГОСТ и внутренним стандартам качества Покупателя, зафиксированным в Приложении № 2.</w:t>
      </w:r>
    </w:p>
    <w:p>
      <w:pPr>
        <w:spacing w:after="120"/>
        <w:jc w:val="both"/>
      </w:pPr>
      <w:r>
        <w:t xml:space="preserve">3.2. В случае обнаружения товара ненадлежащего качества Покупатель вправе вернуть такой товар в течение 24 часов с момента приёмки с составлением акта о несоответствии качества. Поставщик обязан заменить товар или произвести денежную компенсацию в течение 5 рабочих дней.</w:t>
      </w:r>
    </w:p>
    <w:p>
      <w:pPr>
        <w:pStyle w:val="Heading2"/>
        <w:spacing w:after="120" w:before="240"/>
      </w:pPr>
      <w:r>
        <w:t xml:space="preserve">4. Штрафные санкции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4.1. За просрочку поставки — неустойка в размере 0,1% от суммы несвоевременно поставленной партии за каждый календарный день просрочки.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4.2. За недопоставку объёма партии более чем на 5% — неустойка в размере 0,5% от стоимости недопоставленного объёма.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4.3. При фиксации трёх и более нарушений сроков поставки в течение одного квартала Покупатель вправе инициировать пересмотр условий настоящего Договора либо его досрочное расторжение в одностороннем порядке с уведомлением Поставщика за 30 календарных дней.</w:t>
      </w:r>
    </w:p>
    <w:p>
      <w:pPr>
        <w:pStyle w:val="Heading2"/>
        <w:spacing w:after="120" w:before="240"/>
      </w:pPr>
      <w:r>
        <w:t xml:space="preserve">5. Срок действия и порядок расторжения</w:t>
      </w:r>
    </w:p>
    <w:p>
      <w:pPr>
        <w:spacing w:after="120"/>
        <w:jc w:val="both"/>
      </w:pPr>
      <w:r>
        <w:t xml:space="preserve">5.1. Договор вступает в силу с момента подписания и действует до 31.12.2026 включительно. Договор может быть расторгнут по соглашению Сторон либо в одностороннем порядке при существенном нарушении условий, включая случаи, предусмотренные п. 4.3.</w:t>
      </w:r>
    </w:p>
    <w:p>
      <w:pPr>
        <w:pStyle w:val="Heading2"/>
        <w:spacing w:after="120" w:before="240"/>
      </w:pPr>
      <w:r>
        <w:t xml:space="preserve">6. Реквизиты и подписи Сторон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type="dxa" w:w="19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8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Покупатель</w:t>
            </w:r>
          </w:p>
        </w:tc>
        <w:tc>
          <w:tcPr>
            <w:tcW w:type="dxa" w:w="38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Поставщик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Наименование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ООО «ТоргЛайн»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ООО «ФрешПродукт»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ИНН/КПП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7701234567 / 770101001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7802345678 / 780201001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Адрес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г. Москва, ул. Складская, д. 12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Московская обл., г. Домодедово, Логистический пр-д, д. 5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Подпись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Кузнецова О.П. ____________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Волков Д.С. ____________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2026-07-24T15:43:49.276Z</dcterms:created>
  <dcterms:modified xsi:type="dcterms:W3CDTF">2026-07-24T15:43:49.276Z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