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ИНСТРУКЦИЯ И-08-06/06</w:t>
      </w:r>
    </w:p>
    <w:p>
      <w:r>
        <w:t>ПЕЧАТЬ ЭТИКЕТОК (отдел ПО)</w:t>
      </w:r>
    </w:p>
    <w:p>
      <w:r>
        <w:t>Оглавление</w:t>
      </w:r>
    </w:p>
    <w:p>
      <w:r>
        <w:t>TOC \o "1-3" \h \z \u    HYPERLINK \l "_Toc198046302"  1. Назначение и область применения</w:t>
        <w:tab/>
        <w:t xml:space="preserve">  PAGEREF _Toc198046302 \h  1</w:t>
      </w:r>
    </w:p>
    <w:p>
      <w:r>
        <w:t>HYPERLINK \l "_Toc198046303"  2.</w:t>
        <w:tab/>
        <w:t>Термины и определения</w:t>
        <w:tab/>
        <w:t xml:space="preserve">  PAGEREF _Toc198046303 \h  1</w:t>
      </w:r>
    </w:p>
    <w:p>
      <w:r>
        <w:t>HYPERLINK \l "_Toc198046304"  3.</w:t>
        <w:tab/>
        <w:t>Ответственные сотрудники за печать этикеток</w:t>
        <w:tab/>
        <w:t xml:space="preserve">  PAGEREF _Toc198046304 \h  2</w:t>
      </w:r>
    </w:p>
    <w:p>
      <w:r>
        <w:t>HYPERLINK \l "_Toc198046305"  4.</w:t>
        <w:tab/>
        <w:t>Печать стандартных этикеток</w:t>
        <w:tab/>
        <w:t xml:space="preserve">  PAGEREF _Toc198046305 \h  2</w:t>
      </w:r>
    </w:p>
    <w:p>
      <w:r>
        <w:t>HYPERLINK \l "_Toc198046306"  5.</w:t>
        <w:tab/>
        <w:t>Печать спецэтикеток на первичную упаковку</w:t>
        <w:tab/>
        <w:t xml:space="preserve">  PAGEREF _Toc198046306 \h  9</w:t>
      </w:r>
    </w:p>
    <w:p>
      <w:r>
        <w:t>HYPERLINK \l "_Toc198046307"  6.</w:t>
        <w:tab/>
        <w:t>Печать этикеток с пометкой PETCARE</w:t>
        <w:tab/>
        <w:t xml:space="preserve">  PAGEREF _Toc198046307 \h  11</w:t>
      </w:r>
    </w:p>
    <w:p>
      <w:r>
        <w:t>HYPERLINK \l "_Toc198046308"  7.</w:t>
        <w:tab/>
        <w:t>Порядок печати этикеток на образцы «стандартного размера»</w:t>
        <w:tab/>
        <w:t xml:space="preserve">  PAGEREF _Toc198046308 \h  13</w:t>
      </w:r>
    </w:p>
    <w:p>
      <w:r>
        <w:t>HYPERLINK \l "_Toc198046309"  8.</w:t>
        <w:tab/>
        <w:t>Печать спеэтикеток на вторичную упаковку</w:t>
        <w:tab/>
        <w:t xml:space="preserve">  PAGEREF _Toc198046309 \h  14</w:t>
      </w:r>
    </w:p>
    <w:p>
      <w:r>
        <w:t>HYPERLINK \l "_Toc198046310"  9.</w:t>
        <w:tab/>
        <w:t>Порядок печати временных этикеток</w:t>
        <w:tab/>
        <w:t xml:space="preserve">  PAGEREF _Toc198046310 \h  15</w:t>
      </w:r>
    </w:p>
    <w:p>
      <w:r>
        <w:t>HYPERLINK \l "_Toc198046311"  Приложения</w:t>
        <w:tab/>
        <w:t xml:space="preserve">  PAGEREF _Toc198046311 \h  16</w:t>
      </w:r>
    </w:p>
    <w:p>
      <w:r>
        <w:t>Назначение и область применения</w:t>
      </w:r>
    </w:p>
    <w:p>
      <w:r>
        <w:t>Инструкция описывает процесс печати стандартных этикеток, спецэтикеток и этикеток на образцы «стандартного размера» в базе 1С-8 и Adobe Illustrator CS6 (64 Bit) (Work Resources).</w:t>
      </w:r>
    </w:p>
    <w:p>
      <w:r>
        <w:t>Выполнение инструкции обязательно во всех Отделах Компании, участвующих в процессе.</w:t>
      </w:r>
    </w:p>
    <w:p>
      <w:r>
        <w:t>Термины и определения</w:t>
      </w:r>
    </w:p>
    <w:p>
      <w:r>
        <w:t>Оператор ПК – оператор персонального компьютера</w:t>
      </w:r>
    </w:p>
    <w:p>
      <w:r>
        <w:t>ОКК – отдел контроля качества</w:t>
      </w:r>
    </w:p>
    <w:p>
      <w:r>
        <w:t>ПО – производственный отдел</w:t>
      </w:r>
    </w:p>
    <w:p>
      <w:r>
        <w:t>ОСиС- отдел стандартизации и сертификации</w:t>
      </w:r>
    </w:p>
    <w:p>
      <w:r>
        <w:t>СО- складской отдел</w:t>
      </w:r>
    </w:p>
    <w:p>
      <w:r>
        <w:t>ОППИ – отдел продаж пищевых ингредиентов</w:t>
      </w:r>
    </w:p>
    <w:p>
      <w:r>
        <w:t>НВП – новый вид продукции</w:t>
      </w:r>
    </w:p>
    <w:p>
      <w:r>
        <w:t>Реестр спецэтикеток - таблица, в которую вносятся согласованные спецэтикетки.</w:t>
      </w:r>
    </w:p>
    <w:p>
      <w:r>
        <w:t>ПУ – производственный участок</w:t>
      </w:r>
    </w:p>
    <w:p>
      <w:r>
        <w:t>ТМЦ – товарно-материальные ценности</w:t>
      </w:r>
    </w:p>
    <w:p>
      <w:r>
        <w:t>ОИМРП – отдел «Ингредиенты для мясопереработки и рыбопереработки»</w:t>
      </w:r>
    </w:p>
    <w:p>
      <w:r>
        <w:t>ОПКД – отдел продаж кормовых добавок</w:t>
      </w:r>
    </w:p>
    <w:p>
      <w:r>
        <w:t>Ответственные сотрудники за печать этикеток</w:t>
      </w:r>
    </w:p>
    <w:p>
      <w:r>
        <w:t>Печать всех этикеток на первичную упаковку, кроме временных, осуществляет оператор ПК. Временных этикеток – Технолог ПО.</w:t>
      </w:r>
    </w:p>
    <w:p>
      <w:r>
        <w:t>Печать стандартных этикеток на вторичную упаковку осуществляет сотрудник СО.</w:t>
      </w:r>
    </w:p>
    <w:p>
      <w:r>
        <w:t>Печать спецэтикеток на вторичную упаковку осуществляет оператор ПК.</w:t>
      </w:r>
    </w:p>
    <w:p>
      <w:r>
        <w:t>При отсутствии оператора ПК, печать этикеток осуществляют замещающие его лица, назначенные Начальником ПУ.</w:t>
      </w:r>
    </w:p>
    <w:p>
      <w:r>
        <w:t>Печать стандартных этикеток</w:t>
      </w:r>
    </w:p>
    <w:p>
      <w:r>
        <w:t>4. 1. Основанием для печати стандартных этикеток является: карточка выпуска готовой продукции (Форма 08-03) и отметка в поле «Проверено ОКК» во вкладке «процесс» «Заказа на производство» в базе «1С-8».</w:t>
      </w:r>
    </w:p>
    <w:p>
      <w:r>
        <w:t>4.2. Стандартные этикетки на русском языке не требуют согласования.</w:t>
      </w:r>
    </w:p>
    <w:p>
      <w:r>
        <w:t>4.3. Порядок печати стандартных этикеток.</w:t>
      </w:r>
    </w:p>
    <w:p>
      <w:r>
        <w:t>4.3.1. Оператор ПК:</w:t>
      </w:r>
    </w:p>
    <w:p>
      <w:r>
        <w:t>4.3.1.1. Проверяет наличие установленной отметки в поле «Проверка ОКК» в таблице «Заказы на производство» в базе «1С-8».</w:t>
      </w:r>
    </w:p>
    <w:p>
      <w:r>
        <w:t>Для этого необходимо: 1С-8→ «Документы» → «Управление производством» → «Заказ на производство».</w:t>
      </w:r>
    </w:p>
    <w:p>
      <w:r>
        <w:t>В основном поле «Заказы на производство» в столбце «Текущий статус» выбрать значение «Проверка ОКК» и сделать отбор по данному значению.</w:t>
      </w:r>
    </w:p>
    <w:p>
      <w:r>
        <w:t>4.3.1.2. Карточку выпуска готовой продукции (Форма 08-03), с указанием необходимого количества этикеток, ответственный сотрудник ПО забирает с участка выдачи сырья на производство.</w:t>
      </w:r>
    </w:p>
    <w:p>
      <w:r>
        <w:t>4.3.1.3. Открывает «Заказ на производство». В поле «продукция и услуги» выбирает «Серию» и нажимает на лупу.</w:t>
      </w:r>
    </w:p>
    <w:p>
      <w:r>
        <w:t>В открывшемся окне нажимает на вкладку Файл.</w:t>
      </w:r>
    </w:p>
    <w:p>
      <w:r>
        <w:t>В открывшемся окне – открывает файл форму 09-03 «Удостоверение качества» и отправляет на печать.</w:t>
      </w:r>
    </w:p>
    <w:p>
      <w:r>
        <w:t>4.3.1.4. Формирует этикетку:</w:t>
      </w:r>
    </w:p>
    <w:p>
      <w:r>
        <w:t>Для этого необходимо: в 1С-8 → «Сервис» → «Дополнительные внешние отчёты и обработки» → «Обработки» → «Печать этикеток (последняя версия в 1С)»</w:t>
      </w:r>
    </w:p>
    <w:p>
      <w:r>
        <w:t>В поле «Номенклатура» выбирает Номенклатуру;</w:t>
      </w:r>
    </w:p>
    <w:p>
      <w:r>
        <w:t>В поле «Номер партии» выбирает серию номенклатуры, указанную в удостоверении качества (Форма 09-03);</w:t>
      </w:r>
    </w:p>
    <w:p>
      <w:r>
        <w:t>Поле «Обобщённое название» заполняется автоматически;</w:t>
      </w:r>
    </w:p>
    <w:p>
      <w:r>
        <w:t>Поле «Доп. Название» оставляет пустым.</w:t>
      </w:r>
    </w:p>
    <w:p>
      <w:r>
        <w:t>Поле «Нормативный документ» заполняется автоматически;</w:t>
      </w:r>
    </w:p>
    <w:p>
      <w:r>
        <w:t>В графе «вес нетто» ставит вес продукции;</w:t>
      </w:r>
    </w:p>
    <w:p>
      <w:r>
        <w:t>В графе «вес брутто» ставит вес тарного места + вес тары . На продукцию, расфасованную в пакеты «Вес брутто» не ставит.</w:t>
      </w:r>
    </w:p>
    <w:p>
      <w:r>
        <w:t>Вес тары: согласно Д-08-01 «Вес тары»</w:t>
      </w:r>
    </w:p>
    <w:p>
      <w:r>
        <w:t>В графе «Характеристика» выбирает вес нетто тарного места;</w:t>
      </w:r>
    </w:p>
    <w:p>
      <w:r>
        <w:t>Поле «Дата изготовления» заполняется автоматически;</w:t>
      </w:r>
    </w:p>
    <w:p>
      <w:r>
        <w:t>Поле «Срок хранения» заполняется автоматически;</w:t>
      </w:r>
    </w:p>
    <w:p>
      <w:r>
        <w:t>Поля «Выводить КР», «Выводить ЕАС», «Выводить халяль» заполняются автоматически;</w:t>
      </w:r>
    </w:p>
    <w:p>
      <w:r>
        <w:t>В поле «Мебиус»:</w:t>
      </w:r>
    </w:p>
    <w:p>
      <w:r>
        <w:t>Выбирает «Мебиус 7» при условии фасовки в пакеты: ПВД, вакуумные, фольгированные, металлизированные.</w:t>
      </w:r>
    </w:p>
    <w:p>
      <w:r>
        <w:t>Выбирает «Мебиус 81» при условии фасовки в мешки: бумажные с полиэтиленовым вкладышем.</w:t>
      </w:r>
    </w:p>
    <w:p>
      <w:r>
        <w:t>При фасовке в канистры/бутыль 1л/ведра поле «Мебиус» остаётся пустым</w:t>
      </w:r>
    </w:p>
    <w:p>
      <w:r>
        <w:t>Поле «Пищ. Прод.»:</w:t>
      </w:r>
    </w:p>
    <w:p>
      <w:r>
        <w:t>Для пищевой продукции заполняется автоматически.</w:t>
      </w:r>
    </w:p>
    <w:p>
      <w:r>
        <w:t>Для кормовых добавок - необходимо убрать галочку. В обобщенном названии указано, что это «Кормовая добавка».</w:t>
      </w:r>
    </w:p>
    <w:p>
      <w:r>
        <w:t>Для кормовых добавок в поле «Выводить РСТ» при наличии декларации соответствия в номенклатуре – ставить галочку.</w:t>
      </w:r>
    </w:p>
    <w:p>
      <w:r>
        <w:t>Для кормовых добавок в поле «Беречь от солнца» ставит галочку;</w:t>
      </w:r>
    </w:p>
    <w:p>
      <w:r>
        <w:t>Поле «Состав» заполняется автоматически;</w:t>
      </w:r>
    </w:p>
    <w:p>
      <w:r>
        <w:t>Поле «Условия хранения» заполняется автоматически;</w:t>
      </w:r>
    </w:p>
    <w:p>
      <w:r>
        <w:t>Поле «Меры предосторожности» заполняется автоматически;</w:t>
      </w:r>
    </w:p>
    <w:p>
      <w:r>
        <w:t>Поле «ПОЛЕ» заполняется автоматически;</w:t>
      </w:r>
    </w:p>
    <w:p>
      <w:r>
        <w:t>Поле «Адрес изготовителя» заполняется автоматически;</w:t>
      </w:r>
    </w:p>
    <w:p>
      <w:r>
        <w:t>Поле «Адрес поставщика»:</w:t>
      </w:r>
    </w:p>
    <w:p>
      <w:r>
        <w:t>В случае если в поле «Адрес изготовителя» указан АО «ЭКО РЕСУРС» - заполняется автоматически.</w:t>
      </w:r>
    </w:p>
    <w:p>
      <w:r>
        <w:t>В случае если в поле «Адрес изготовителя» указан не АО «ЭКО РЕСУРС»;</w:t>
      </w:r>
    </w:p>
    <w:p>
      <w:r>
        <w:t>Необходимо нажать на лупу в поле «Номенклатура» и в отобразившему окне нажать кнопку «Файлы», открыть Декларацию о соответствии и посмотреть заявителя.</w:t>
      </w:r>
    </w:p>
    <w:p>
      <w:r>
        <w:t>В поле «Адрес поставщика» нажать на кнопку «…» и выбрать соответствующего заявителя-импортёра.</w:t>
      </w:r>
    </w:p>
    <w:p>
      <w:r>
        <w:t>В случае отсутствия необходимого импортёра, оператору ПК необходимо внести данные в систему 1С:</w:t>
      </w:r>
    </w:p>
    <w:p>
      <w:r>
        <w:t>Выбрать вкладку «Операции» - «Регистр сведений»:</w:t>
      </w:r>
    </w:p>
    <w:p>
      <w:r>
        <w:t>В открывшемся списке выбрать «Импортеры для этикеток (eco)» и нажать «ОК».</w:t>
      </w:r>
    </w:p>
    <w:p>
      <w:r>
        <w:t>В открывшейся форме списка регистра нажать на кнопку «+»</w:t>
      </w:r>
    </w:p>
    <w:p>
      <w:r>
        <w:t>В открывшемся окне записи заполнить поле «Контактная информация», по аналогии с существующими записями на основании Декларации о соответствии, прикреплённой к номенклатуре или серии номенклатуры.</w:t>
      </w:r>
    </w:p>
    <w:p>
      <w:r>
        <w:t>Нажать на кнопку «Записать».</w:t>
      </w:r>
    </w:p>
    <w:p>
      <w:r>
        <w:t>и внести необходимые изменения, после чего нажать на кнопку «Записать.</w:t>
      </w:r>
    </w:p>
    <w:p>
      <w:r>
        <w:t>Поле «Дата фасовки» заполняется автоматически;</w:t>
      </w:r>
    </w:p>
    <w:p>
      <w:r>
        <w:t>Поле «Вид этикетки» - «Этикетка 100х145» заполняется автоматически;</w:t>
      </w:r>
    </w:p>
    <w:p>
      <w:r>
        <w:t>Нажимает на кнопку «ПЕЧАТЬ»;</w:t>
      </w:r>
    </w:p>
    <w:p>
      <w:r>
        <w:t>Сверяет данные отображённые на этикетке с данными в удостоверении качества (Форма 09-03) – наименование, партия, дата изготовления, срок годности, условия хранения, ТУ. Сверяет данные с карточкой выпуска готовой продукции (Форма 08-03) -, вес нетто:</w:t>
      </w:r>
    </w:p>
    <w:p>
      <w:r>
        <w:t>В случае, если данные на этикетке не совпадают с данными, указанными в удостоверении качества (Форма 09-03), отправляет запрос в ОСиС.</w:t>
      </w:r>
    </w:p>
    <w:p>
      <w:r>
        <w:t>При необходимости изменения данных в этикетке (не помещается номер партии) производит следующие операции:</w:t>
      </w:r>
    </w:p>
    <w:p>
      <w:r>
        <w:t>- Выбирает «Таблица» → «Вид» → «Редактирование» → меняет данные вручную;</w:t>
      </w:r>
    </w:p>
    <w:p>
      <w:r>
        <w:t>Выводит на печать с помощью клавиш «CTRL+P», устанавливает число копий и нажимает на кнопку «Печать».</w:t>
      </w:r>
    </w:p>
    <w:p>
      <w:r>
        <w:t>Возвращается в основное поле «Заказы на производство» → Открывает в «Заказе на производство» → вкладку «Процесс» →ставит отметку «Печать этикеток» - закрывает документ.</w:t>
      </w:r>
    </w:p>
    <w:p>
      <w:r>
        <w:t>Печать спецэтикеток на первичную упаковку</w:t>
      </w:r>
    </w:p>
    <w:p>
      <w:r>
        <w:t>5.1. Основанием для печати спецэтикеток является наличие названия контрагента в поле «Комментарий» в «Заказе на производство» в базе «1С-8» или в «Заказе покупателя», который прикреплён к «Заказу на производство» в базе 1С.</w:t>
      </w:r>
    </w:p>
    <w:p>
      <w:r>
        <w:t>Данное поле заполняет ответственный сотрудник ПО при проведении «Заказа на производство», на основании информации, указанной в поле «Комментарий для производства» в «Заказе покупателя» и в форме 08-07 «Реестр этикеток» по адресу:  HYPERLINK "C:\\Users\\yboyarintseva\\AppData\\Local\\Microsoft\\Windows\\INetCache \\Content.Outlook\\AppData\\Local\\Microsoft\\Шаблоны Этикеток\\Реестр Спецэтикеток" ..\..\..\Шаблоны Этикеток\Реестр Спецэтикеток .</w:t>
      </w:r>
    </w:p>
    <w:p>
      <w:r>
        <w:t>5.2. Формирование и Согласование спецэтикеток.</w:t>
      </w:r>
    </w:p>
    <w:p>
      <w:r>
        <w:t>5.2.1. Запрос на формирование спецэтикетки оператор ПК получает по электронной почте от сотрудника ОППИ/ОПКД/ОИМРП с необходимой информацией для этикетки.</w:t>
      </w:r>
    </w:p>
    <w:p>
      <w:r>
        <w:t>5.2.2. В случае русскоязычной спецэтикетки - оператор ПК формирует её в 1С-8, вносит необходимую информацию, далее отправляет Директору по качеству для согласования с запросом от ОППИ.</w:t>
      </w:r>
    </w:p>
    <w:p>
      <w:r>
        <w:t>5.2.3. В случае англоязычной спецэтикетки на товар/готовую продукцию (ТМЦ), оператор ПК формирует русскоязычную этикетку в базе 1С-8 и отправляет посредством электронной почты по адресу: «группа_ОСиС АО "ЭКО РЕСУРС", для перевода в редактируемом формате. Переведённый вариант спецэтикетки отправляет ответственному сотруднику ОППИ для согласования с покупателем.</w:t>
      </w:r>
    </w:p>
    <w:p>
      <w:r>
        <w:t>5.2.4. В случае необходимости спецэтикетки на других иностранных языках, оператор ПК формирует русскоязычную этикетку в базе 1С-8 и отправляет сотруднику ОППИ для перевода и согласования с покупателем.</w:t>
      </w:r>
    </w:p>
    <w:p>
      <w:r>
        <w:t>5.2.5. Согласованный макет спецэтикетки на иностранном языке оператор ПК переносит в «Adobe Illustrator».</w:t>
      </w:r>
    </w:p>
    <w:p>
      <w:r>
        <w:t>5.2.6.Утверждённые варианты макетов спецэтикеток хранятся на сервере компании в соответствующих папках по наименованию покупателя с указанием наименования продукции и откуда производится печать этикетки (1С-8 или «Adobe Illustrator»), расположенных по адресу: HYPERLINK "\\\\doc-server\\АО ЭКО РЕСУРС\\2 Корпоративная\\ПО\\Шаблоны Этикеток." \\doc-server\АО ЭКО РЕСУРС\2 Корпоративная\ПО\Шаблоны Этикеток.</w:t>
      </w:r>
    </w:p>
    <w:p>
      <w:r>
        <w:t>ВАЖНО! Информацию о согласованном макете спецэтикетки оператор ПК вносит в «Реестр спецэтикеток» - Приложение А, расположенный по адресу:  HYPERLINK "C:\\Users\\yboyarintseva\\AppData\\Local\\Microsoft\\Windows\\INetCache \\Content.Outlook\\AppData\\Local\\Microsoft\\Windows\\Шаблоны Этикеток\\Реестр Спецэтикеток" ..\..\..\Шаблоны Этикеток\Реестр Спецэтикеток , с указанием следующей версии и даты внесения изменений.</w:t>
      </w:r>
    </w:p>
    <w:p>
      <w:r>
        <w:t>Примечание:</w:t>
      </w:r>
    </w:p>
    <w:p>
      <w:r>
        <w:t>Изменять в утверждённой спецэтикетке на иностранном языке можно только массу нетто, массу брутто, партию и дату изготовления, ТУ!!!</w:t>
      </w:r>
    </w:p>
    <w:p>
      <w:r>
        <w:t>Для готовой продукции/товара с маркировкой на иностранном языке – необходимо печатать утверждённый макет спецэтикетки на иностранном языке и стандартную этикетку на русском языке.</w:t>
      </w:r>
    </w:p>
    <w:p>
      <w:r>
        <w:t>5.3.  Порядок печати спецэтикеток на первичную упаковку.</w:t>
      </w:r>
    </w:p>
    <w:p>
      <w:r>
        <w:t>5.3.1. Оператор ПК:</w:t>
      </w:r>
    </w:p>
    <w:p>
      <w:r>
        <w:t>hи</w:t>
      </w:r>
    </w:p>
    <w:p>
      <w:r>
        <w:t>Р</w:t>
      </w:r>
    </w:p>
    <w:p>
      <w:r>
        <w:t>Ђ</w:t>
      </w:r>
    </w:p>
    <w:p>
      <w:r>
        <w:t>' hX</w:t>
      </w:r>
    </w:p>
    <w:p>
      <w:r>
        <w:t>' hX</w:t>
      </w:r>
    </w:p>
    <w:p>
      <w:r>
        <w:t>J</w:t>
      </w:r>
    </w:p>
    <w:p>
      <w:r>
        <w:t>L</w:t>
      </w:r>
    </w:p>
    <w:p>
      <w:r>
        <w:t>' hX</w:t>
      </w:r>
    </w:p>
    <w:p>
      <w:r>
        <w:t>L</w:t>
      </w:r>
    </w:p>
    <w:p>
      <w:r>
        <w:t>N</w:t>
      </w:r>
    </w:p>
    <w:p>
      <w:r>
        <w:t>P</w:t>
      </w:r>
    </w:p>
    <w:p>
      <w:r>
        <w:t>T</w:t>
      </w:r>
    </w:p>
    <w:p>
      <w:r>
        <w:t>V</w:t>
      </w:r>
    </w:p>
    <w:p>
      <w:r>
        <w:t>Њ</w:t>
      </w:r>
    </w:p>
    <w:p>
      <w:r>
        <w:t>Ћ</w:t>
      </w:r>
    </w:p>
    <w:p>
      <w:r>
        <w:t>ђ</w:t>
      </w:r>
    </w:p>
    <w:p>
      <w:r>
        <w:t>Д</w:t>
      </w:r>
    </w:p>
    <w:p>
      <w:r>
        <w:t>Ж</w:t>
      </w:r>
    </w:p>
    <w:p>
      <w:r>
        <w:t>И</w:t>
      </w:r>
    </w:p>
    <w:p>
      <w:r>
        <w:t>К</w:t>
      </w:r>
    </w:p>
    <w:p>
      <w:r>
        <w:t>М</w:t>
      </w:r>
    </w:p>
    <w:p>
      <w:r>
        <w:t>О</w:t>
      </w:r>
    </w:p>
    <w:p>
      <w:r>
        <w:t>Р</w:t>
      </w:r>
    </w:p>
    <w:p>
      <w:r>
        <w:t>Т</w:t>
      </w:r>
    </w:p>
    <w:p>
      <w:r>
        <w:t>Ф</w:t>
      </w:r>
    </w:p>
    <w:p>
      <w:r>
        <w:t>' hX</w:t>
      </w:r>
    </w:p>
    <w:p>
      <w:r>
        <w:t>' hX</w:t>
      </w:r>
    </w:p>
    <w:p>
      <w:r>
        <w:t>:</w:t>
      </w:r>
    </w:p>
    <w:p>
      <w:r>
        <w:t>&lt;</w:t>
      </w:r>
    </w:p>
    <w:p>
      <w:r>
        <w:t>&gt;</w:t>
      </w:r>
    </w:p>
    <w:p>
      <w:r>
        <w:t>r</w:t>
      </w:r>
    </w:p>
    <w:p>
      <w:r>
        <w:t>t</w:t>
      </w:r>
    </w:p>
    <w:p>
      <w:r>
        <w:t>v</w:t>
      </w:r>
    </w:p>
    <w:p>
      <w:r>
        <w:t>z</w:t>
      </w:r>
    </w:p>
    <w:p>
      <w:r>
        <w:t>|</w:t>
      </w:r>
    </w:p>
    <w:p>
      <w:r>
        <w:t>~</w:t>
      </w:r>
    </w:p>
    <w:p>
      <w:r>
        <w:t>Ђ</w:t>
      </w:r>
    </w:p>
    <w:p>
      <w:r>
        <w:t>‚</w:t>
      </w:r>
    </w:p>
    <w:p>
      <w:r>
        <w:t>„</w:t>
      </w:r>
    </w:p>
    <w:p>
      <w:r>
        <w:t>ј</w:t>
      </w:r>
    </w:p>
    <w:p>
      <w:r>
        <w:t>ѕ</w:t>
      </w:r>
    </w:p>
    <w:p>
      <w:r>
        <w:t>' hX</w:t>
      </w:r>
    </w:p>
    <w:p>
      <w:r>
        <w:t>ѕ</w:t>
      </w:r>
    </w:p>
    <w:p>
      <w:r>
        <w:t>А</w:t>
      </w:r>
    </w:p>
    <w:p>
      <w:r>
        <w:t>В</w:t>
      </w:r>
    </w:p>
    <w:p>
      <w:r>
        <w:t>Ж</w:t>
      </w:r>
    </w:p>
    <w:p>
      <w:r>
        <w:t>И</w:t>
      </w:r>
    </w:p>
    <w:p>
      <w:r>
        <w:t>' hX</w:t>
      </w:r>
    </w:p>
    <w:p>
      <w:r>
        <w:t>' hX</w:t>
      </w:r>
    </w:p>
    <w:p>
      <w:r>
        <w:t>' hX</w:t>
      </w:r>
    </w:p>
    <w:p>
      <w:r>
        <w:t>hќ</w:t>
      </w:r>
    </w:p>
    <w:p>
      <w:r>
        <w:t>hЏ</w:t>
      </w:r>
    </w:p>
    <w:p>
      <w:r>
        <w:t>h</w:t>
      </w:r>
    </w:p>
    <w:p>
      <w:r>
        <w:t>hќ</w:t>
      </w:r>
    </w:p>
    <w:p>
      <w:r>
        <w:t>hи</w:t>
      </w:r>
    </w:p>
    <w:p>
      <w:r>
        <w:t>h</w:t>
      </w:r>
    </w:p>
    <w:p>
      <w:r>
        <w:t>j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$ Проверяет наличие установленной отметки в поле «Проверка ОКК» и указание контрагента в поле «Комментарий» в «Заказе на производство» в базе «1С-8».</w:t>
      </w:r>
    </w:p>
    <w:p>
      <w:r>
        <w:t>5.3.1.2. Действует согласно пп.4.3.1.2 – 4.3.1.3</w:t>
      </w:r>
    </w:p>
    <w:p>
      <w:r>
        <w:t>5.3.1.3. При печати спецэтикеток через программу 1С-8 действует согласно п 4.3.1.4</w:t>
      </w:r>
    </w:p>
    <w:p>
      <w:r>
        <w:t>5.3.1.4. При печати спец этикеток через «Adobe Illustrator» оператор ПК:</w:t>
      </w:r>
    </w:p>
    <w:p>
      <w:r>
        <w:t>Открывает шаблон утверждённой этикетки, расположенной по адресу HYPERLINK "\\\\doc-server\\АО ЭКО РЕСУРС\\2 Корпоративная\\ПО\\Шаблоны Этикеток " \\doc-server\АО ЭКО РЕСУРС\2 Корпоративная\ПО\Шаблоны Этикеток  на рабочем столе ярлык «Adobe Illustrator» → «Файл» → «Открыть» → Выбираем папку контрагента→ Наименование продукции, вносит необходимые изменения в соответствии с удостоверением качества (Форма 09-03).</w:t>
      </w:r>
    </w:p>
    <w:p>
      <w:r>
        <w:t>Выводит на печать с помощью клавиш «CTRL+P», устанавливает число копий и нажимает на символ «Печать».</w:t>
      </w:r>
    </w:p>
    <w:p>
      <w:r>
        <w:t>5.3.1.5. Для контрагентов, которым необходимо указывать дополнительное название печать этикеток осуществляется согласно п. 4.3.1.1 – 4.3.1.4 с дополнительными требованиями к этикетке:</w:t>
      </w:r>
    </w:p>
    <w:p>
      <w:r>
        <w:t>При необходимости внести новое значение в данное поле, для этого в поле «доп.название» нажать на «…» в открывшемся окне «Справочник Нормативный документ», нажать на «+». В открывшемся окне в поле «Код» - наименование контрагента или готовой продукции, в поле «наименование» - внести информацию, которая должна выноситься на этикетку.</w:t>
      </w:r>
    </w:p>
    <w:p>
      <w:r>
        <w:t>5.3.1.6. Проверяет распечатанную этикетку с утверждённым макетом, расположенным на сервере компании согласно п. 5.2.7</w:t>
      </w:r>
    </w:p>
    <w:p>
      <w:r>
        <w:t>5.3.1.7. После печати спецэтикеток через 1С-8 или «Adobe Illustrator» оператор ПК:</w:t>
      </w:r>
    </w:p>
    <w:p>
      <w:r>
        <w:t>В 1С-8 в поле «Заказы на производство» → Открывает «Заказ на производство» → вкладку «Процесс» →ставит отметку «Печать этикеток» - закрывает документ.</w:t>
      </w:r>
    </w:p>
    <w:p>
      <w:r>
        <w:t>Печать этикеток с пометкой PETCARE</w:t>
      </w:r>
    </w:p>
    <w:p>
      <w:r>
        <w:t>ВАЖНО! Использовать этикетку без логотипа!</w:t>
      </w:r>
    </w:p>
    <w:p>
      <w:r>
        <w:t>6.1. Основанием для печати этикеток с пометкой PETCARE: указание «PETCARE» в поле «Комментарий» в «Заказе на производство» в базе «1С-8» или в «Заказе покупателя», который прикреплён к «Заказу на производство» в базе 1С.</w:t>
      </w:r>
    </w:p>
    <w:p>
      <w:r>
        <w:t>Данное поле заполняет ответственный сотрудник ПО при проведении «Заказа на производство», на основании информации, указанной в поле «Комментарий для производства» в «Заказе покупателя» и в форме 08-07 «Реестр этикеток» расположенного по адресу:  HYPERLINK "C:\\Users\\yboyarintseva\\AppData\\Local\\Microsoft\\Windows\\INetCache \\Content.Outlook\\AppData\\Local\\Microsoft\\Шаблоны Этикеток\\Реестр Спецэтикеток" ..\..\..\Шаблоны Этикеток\Реестр Спецэтикеток .</w:t>
      </w:r>
    </w:p>
    <w:p>
      <w:r>
        <w:t>6.2. Для печати этикеток необходимо: в 1С-8 → «Сервис» → «Дополнительные внешние отчёты и обработки» → «Обработки» → «Печать Марс».</w:t>
      </w:r>
    </w:p>
    <w:p>
      <w:r>
        <w:t>6.3. В открывшейся форме:</w:t>
      </w:r>
    </w:p>
    <w:p>
      <w:r>
        <w:t>В поле «Номенклатура» выбирает Номенклатуру;</w:t>
      </w:r>
    </w:p>
    <w:p>
      <w:r>
        <w:t>В поле «Серия» выбирает серию номенклатуры, указанную в удостоверении качества (форма 09-03);</w:t>
      </w:r>
    </w:p>
    <w:p>
      <w:r>
        <w:t>В поле «Единица измерения» выбирает из списка необходимую характеристику.</w:t>
      </w:r>
    </w:p>
    <w:p>
      <w:r>
        <w:t>В поле «Количество» и «Вес нетто» заполняет необходимый вес.</w:t>
      </w:r>
    </w:p>
    <w:p>
      <w:r>
        <w:t>В поле «Код марс» указывает код из удостоверения качества (форма Ф 09-03)</w:t>
      </w:r>
    </w:p>
    <w:p>
      <w:r>
        <w:t>Поля «Дата производства», «Артикул», «Срок годности» «Условия хранения», «Поставщик», «Адрес Поставщика», «Производитель», «Адрес производителя заполняются автоматически</w:t>
      </w:r>
    </w:p>
    <w:p>
      <w:r>
        <w:t>Поля «Вес брутто» и «Код производителя MARS» - не заполняются.</w:t>
      </w:r>
    </w:p>
    <w:p>
      <w:r>
        <w:t>Нажать печать.</w:t>
      </w:r>
    </w:p>
    <w:p>
      <w:r>
        <w:t>В открывшемся окне удалить «Вес брутто (кг.)</w:t>
      </w:r>
    </w:p>
    <w:p>
      <w:r>
        <w:t>6.4. Далее действует согласно п. 5.3.1.6 – 5.3.1.7.</w:t>
      </w:r>
    </w:p>
    <w:p>
      <w:r>
        <w:t>Порядок печати этикеток на образцы «стандартного размера»</w:t>
      </w:r>
    </w:p>
    <w:p>
      <w:r>
        <w:t>7. 1. Сотрудник компании, которому необходимы этикетки для образцов предоставляет оператору ПК следующую информацию в электронном письме:</w:t>
      </w:r>
    </w:p>
    <w:p>
      <w:r>
        <w:t>На действующею номенклатуру: наименование номенклатуры, вес образца, номер партии, вид упаковки, количество необходимых этикеток.</w:t>
      </w:r>
    </w:p>
    <w:p>
      <w:r>
        <w:t>На НВП: наименование образца, лабораторный образец, дата изготовления, срок годности, вес, состав, условия хранения, спецификацию, количество необходимых этикеток.</w:t>
      </w:r>
    </w:p>
    <w:p>
      <w:r>
        <w:t>7. 2. Оператор ПК:</w:t>
      </w:r>
    </w:p>
    <w:p>
      <w:r>
        <w:t>При печати этикеток на действующую номенклатуру действует согласно п. 4.3.1.4</w:t>
      </w:r>
    </w:p>
    <w:p>
      <w:r>
        <w:t>При печати этикеток на НВП действует согласно п 4.3.1.4 и редактирует этикетку согласно предоставленной информации от сотрудника компании согласно п.7.1. для этого:</w:t>
      </w:r>
    </w:p>
    <w:p>
      <w:r>
        <w:t>Выбирает «Таблица» - «ВИД» - «Редактирование» - вводит вручную всю предоставленную информацию - Выводит на печать с помощью клавиш «CTRL+P», устанавливает число копий и нажимает на символ «Печать».</w:t>
      </w:r>
    </w:p>
    <w:p>
      <w:r>
        <w:t>Печать спеэтикеток на вторичную упаковку</w:t>
      </w:r>
    </w:p>
    <w:p>
      <w:r>
        <w:t>8.1. Основание для печати спецэтикеток на вторичную упаковку: заполненная форма 12-06 «Заявка на комплектацию», с указанием: наименовании номенклатуры, номера партии, даты производства, срока годности, полученная от кладовщиков СО.</w:t>
      </w:r>
    </w:p>
    <w:p>
      <w:r>
        <w:t>8.2. Согласование спецэтикеток на вторичную упаковку производить согласно п 5.2</w:t>
      </w:r>
    </w:p>
    <w:p>
      <w:r>
        <w:t>8.3. Порядок печати спецэтикеток на вторичную упаковку.</w:t>
      </w:r>
    </w:p>
    <w:p>
      <w:r>
        <w:t>8.3.1. При печати спец этикеток через «Adobe Illustrator» оператор ПК:</w:t>
      </w:r>
    </w:p>
    <w:p>
      <w:r>
        <w:t>Открывает шаблон утверждённой этикетки, расположенной по адресу HYPERLINK "\\\\doc-server\\АО ЭКО РЕСУРС\\2 Корпоративная\\ПО\\Шаблоны Этикеток" \\doc-server\АО ЭКО РЕСУРС\2 Корпоративная\ПО\Шаблоны Этикеток , вносит необходимые изменения в соответствии с удостоверением качества (Форма 09-03).</w:t>
      </w:r>
    </w:p>
    <w:p>
      <w:r>
        <w:t>Выводит на печать с помощью клавиш «CTRL+P», устанавливает число копий и нажимает на символ «Печать».</w:t>
      </w:r>
    </w:p>
    <w:p>
      <w:r>
        <w:t>8.3.2. При печати спецэтикеток через 1С-8 оператор ПК:</w:t>
      </w:r>
    </w:p>
    <w:p>
      <w:r>
        <w:t>В 1С-8→ «Сервис» → «Дополнительные внешние отчеты и обработки» → «Обработки» → «Печать этикеток (Вторичная упаковка);</w:t>
      </w:r>
    </w:p>
    <w:p>
      <w:r>
        <w:t>В поле «Номенклатура» выбирает Номенклатуру, для которой делает этикетки;</w:t>
      </w:r>
    </w:p>
    <w:p>
      <w:r>
        <w:t>В поле «Номер партии» выбирает серию номенклатуры;</w:t>
      </w:r>
    </w:p>
    <w:p>
      <w:r>
        <w:t>Поле «Обобщенное название» заполняется автоматически;</w:t>
      </w:r>
    </w:p>
    <w:p>
      <w:r>
        <w:t>Поле «Доп. Название» для спецэтикеток, выбирает нужный пункт при необходимости (указанного в удостоверении качества (Форма 09-03);</w:t>
      </w:r>
    </w:p>
    <w:p>
      <w:r>
        <w:t>Поле «Нормативный документ» заполняется автоматически;</w:t>
      </w:r>
    </w:p>
    <w:p>
      <w:r>
        <w:t>В графе «Вес нетто» ставит количество тарных мест в коробке и вес тарного места;</w:t>
      </w:r>
    </w:p>
    <w:p>
      <w:r>
        <w:t>В графе «Вес брутто» убирает флажок;</w:t>
      </w:r>
    </w:p>
    <w:p>
      <w:r>
        <w:t>Поле «Дата изготовления» заполняется автоматически;</w:t>
      </w:r>
    </w:p>
    <w:p>
      <w:r>
        <w:t>Поле «Срок хранения» заполняется автоматически;</w:t>
      </w:r>
    </w:p>
    <w:p>
      <w:r>
        <w:t>Поля «Выводить КР», «Выводить ЕАС», «Выводить халяль» заполняются автоматически;</w:t>
      </w:r>
    </w:p>
    <w:p>
      <w:r>
        <w:t>Поле «Пищ. прод.» ставит флажок;</w:t>
      </w:r>
    </w:p>
    <w:p>
      <w:r>
        <w:t>Поле «Мебиус» оставляет пустым;</w:t>
      </w:r>
    </w:p>
    <w:p>
      <w:r>
        <w:t>Поле «Состав» заполняется автоматически;</w:t>
      </w:r>
    </w:p>
    <w:p>
      <w:r>
        <w:t>Поле «Условия хранения» заполняется автоматически;</w:t>
      </w:r>
    </w:p>
    <w:p>
      <w:r>
        <w:t>Поле «Меры предосторожности» заполняется автоматически;</w:t>
      </w:r>
    </w:p>
    <w:p>
      <w:r>
        <w:t>Поле «ПОЛЕ» либо заполняется автоматически, если пустое, то пустое;</w:t>
      </w:r>
    </w:p>
    <w:p>
      <w:r>
        <w:t>Поле «Адрес поставщика» оставляет пустым;</w:t>
      </w:r>
    </w:p>
    <w:p>
      <w:r>
        <w:t>Поле «Адрес изготовителя» заполняется автоматически;</w:t>
      </w:r>
    </w:p>
    <w:p>
      <w:r>
        <w:t>Поле «Дата фасовки» удаляет дату;</w:t>
      </w:r>
    </w:p>
    <w:p>
      <w:r>
        <w:t>В поле «вид этикетки» «Этикетка 100х145» заполняется автоматически»;</w:t>
      </w:r>
    </w:p>
    <w:p>
      <w:r>
        <w:t>Выводит печатную форму: нажимаем на кнопку «ПЕЧАТЬ»</w:t>
      </w:r>
    </w:p>
    <w:p>
      <w:r>
        <w:t>Сверяет данные на отображённой этикетке с данными удостоверения качества (Форма 09-03) и утверждённым макетом;</w:t>
      </w:r>
    </w:p>
    <w:p>
      <w:r>
        <w:t>Отправляет на печать, нажимает на кнопку с изображением принтера либо сочетанием клавиш «CTRL+P», при этом выбрав число копий.</w:t>
      </w:r>
    </w:p>
    <w:p>
      <w:r>
        <w:t>Порядок печати временных этикеток</w:t>
      </w:r>
    </w:p>
    <w:p>
      <w:r>
        <w:t>10.1. Временная этикетка (печатается на производстве): отметка в поле «Проверено ОКК» во вкладке «процесс» «Заказа на производство» в базе «1С-8» и при отсутствии основной стандартной этикетки.</w:t>
      </w:r>
    </w:p>
    <w:p>
      <w:r>
        <w:t>10.2. Технолог ПО сканирует штрих код в карточке выпуска готовой продукции (формы Ф 08-03), после чего в открывшемся окне задаёт необходимо количество этикеток – нажимает ОК - происходит печать маленькой этикетки. Данная этикетка наносится на тару перед фасовкой. Стандартная этикетка наносится поверх временной.</w:t>
      </w:r>
    </w:p>
    <w:p>
      <w:r>
        <w:t>10. ТАБЛИЦА ОЗНАКОМЛЕНИЯ</w:t>
      </w:r>
    </w:p>
    <w:p>
      <w:r>
        <w:t>№</w:t>
        <w:tab/>
        <w:t>Отдел/Направление/</w:t>
      </w:r>
    </w:p>
    <w:p>
      <w:r>
        <w:t>Лаборатория/Служба</w:t>
        <w:tab/>
        <w:t>Кто должен быть ознакомлен с документом (+)</w:t>
      </w:r>
    </w:p>
    <w:p>
      <w:r>
        <w:t>Руководитель</w:t>
        <w:tab/>
        <w:t>Работник</w:t>
      </w:r>
    </w:p>
    <w:p>
      <w:r>
        <w:t>1</w:t>
        <w:tab/>
        <w:t>Администрация:</w:t>
      </w:r>
    </w:p>
    <w:p>
      <w:r>
        <w:t>       Генеральный директор</w:t>
      </w:r>
    </w:p>
    <w:p>
      <w:r>
        <w:t>       Исполнительный директор</w:t>
      </w:r>
    </w:p>
    <w:p>
      <w:r>
        <w:t>       Заместитель генерального директора</w:t>
      </w:r>
    </w:p>
    <w:p>
      <w:r>
        <w:t>       Коммерческий директор</w:t>
      </w:r>
    </w:p>
    <w:p>
      <w:r>
        <w:t>       Директор по качеству</w:t>
      </w:r>
    </w:p>
    <w:p>
      <w:r>
        <w:t>       Технический директор</w:t>
      </w:r>
    </w:p>
    <w:p>
      <w:r>
        <w:t>Директор по развитию</w:t>
      </w:r>
    </w:p>
    <w:p>
      <w:r>
        <w:t>       Специалист по учету персонала</w:t>
      </w:r>
    </w:p>
    <w:p>
      <w:r>
        <w:t>       Ведущий специалист по охране труда</w:t>
      </w:r>
    </w:p>
    <w:p>
      <w:r>
        <w:t>       Офис-менеджер</w:t>
      </w:r>
    </w:p>
    <w:p>
      <w:r>
        <w:t>2</w:t>
        <w:tab/>
        <w:t>Бухгалтерия</w:t>
      </w:r>
    </w:p>
    <w:p>
      <w:r>
        <w:t>3</w:t>
        <w:tab/>
        <w:t>Служба логистики</w:t>
      </w:r>
    </w:p>
    <w:p>
      <w:r>
        <w:t>4</w:t>
        <w:tab/>
        <w:t>Складской отдел (СО)</w:t>
        <w:tab/>
        <w:t>+</w:t>
        <w:tab/>
        <w:t>+</w:t>
      </w:r>
    </w:p>
    <w:p>
      <w:r>
        <w:t>5</w:t>
        <w:tab/>
        <w:t>Отдел доставки (ОД)</w:t>
      </w:r>
    </w:p>
    <w:p>
      <w:r>
        <w:t>6</w:t>
        <w:tab/>
        <w:t>Производственный отдел (ПО)</w:t>
        <w:tab/>
        <w:t>+</w:t>
        <w:tab/>
        <w:t>+</w:t>
      </w:r>
    </w:p>
    <w:p>
      <w:r>
        <w:t>7</w:t>
        <w:tab/>
        <w:t>Служба главного инженера (СГИ)</w:t>
      </w:r>
    </w:p>
    <w:p>
      <w:r>
        <w:t>8</w:t>
        <w:tab/>
        <w:t>Ремонтно-механическая служба (РМС)</w:t>
      </w:r>
    </w:p>
    <w:p>
      <w:r>
        <w:t>9</w:t>
        <w:tab/>
        <w:t>Инженерно-техническая служба (ИТС)</w:t>
      </w:r>
    </w:p>
    <w:p>
      <w:r>
        <w:t>10</w:t>
        <w:tab/>
        <w:t>Служба эксплуатации (СЭ)</w:t>
      </w:r>
    </w:p>
    <w:p>
      <w:r>
        <w:t>11</w:t>
        <w:tab/>
        <w:t>Отдел стандартизации и сертификации (ОСиС)</w:t>
        <w:tab/>
        <w:t>+</w:t>
        <w:tab/>
        <w:t>+</w:t>
      </w:r>
    </w:p>
    <w:p>
      <w:r>
        <w:t>12</w:t>
        <w:tab/>
        <w:t>Отдел контроля качества (ОКК)</w:t>
        <w:tab/>
        <w:t>+</w:t>
      </w:r>
    </w:p>
    <w:p>
      <w:r>
        <w:t>13</w:t>
        <w:tab/>
        <w:t>Лаборатория разработок (ЛР)</w:t>
        <w:tab/>
        <w:t>+</w:t>
        <w:tab/>
        <w:t>+</w:t>
      </w:r>
    </w:p>
    <w:p>
      <w:r>
        <w:t>14</w:t>
        <w:tab/>
        <w:t>Направление «Ароматизаторы» (НА)</w:t>
        <w:tab/>
        <w:t>+</w:t>
        <w:tab/>
        <w:t>+</w:t>
      </w:r>
    </w:p>
    <w:p>
      <w:r>
        <w:t>15</w:t>
        <w:tab/>
        <w:t>Лаборатория применения (ЛП)</w:t>
      </w:r>
    </w:p>
    <w:p>
      <w:r>
        <w:t>16</w:t>
        <w:tab/>
        <w:t xml:space="preserve">Отдел «Ингредиенты для мясопереработки и рыбопереработки» (ОИМРП) </w:t>
        <w:tab/>
        <w:t>+</w:t>
        <w:tab/>
        <w:t>+</w:t>
      </w:r>
    </w:p>
    <w:p>
      <w:r>
        <w:t>17</w:t>
        <w:tab/>
        <w:t>Отдел продаж пищевых ингредиентов (ОППИ)</w:t>
        <w:tab/>
        <w:t>+</w:t>
        <w:tab/>
        <w:t>+</w:t>
      </w:r>
    </w:p>
    <w:p>
      <w:r>
        <w:t>18</w:t>
        <w:tab/>
        <w:t>Отдел продаж кормовых ингредиентов (ОПКД)</w:t>
        <w:tab/>
        <w:t>+</w:t>
        <w:tab/>
        <w:t>+</w:t>
      </w:r>
    </w:p>
    <w:p>
      <w:r>
        <w:t>19</w:t>
        <w:tab/>
        <w:t>Отдел ВЭД и закупок (ОВЗ)</w:t>
      </w:r>
    </w:p>
    <w:p>
      <w:r>
        <w:t>20</w:t>
        <w:tab/>
        <w:t>Отдел маркетинга (ОМ)</w:t>
      </w:r>
    </w:p>
    <w:p>
      <w:r>
        <w:t>21</w:t>
        <w:tab/>
        <w:t>Ай-ти служба</w:t>
      </w:r>
    </w:p>
    <w:p>
      <w:r>
        <w:t>Приложения</w:t>
      </w:r>
    </w:p>
    <w:p>
      <w:r>
        <w:t>Приложение А. – Форма 08-07 «Реестр спецэтикеток»</w:t>
      </w:r>
    </w:p>
    <w:p>
      <w:r>
        <w:t>Приложение Б. – Схема И-08-06</w:t>
      </w:r>
    </w:p>
    <w:p>
      <w:r>
        <w:t>РАЗРАБОТАНО</w:t>
      </w:r>
    </w:p>
    <w:p>
      <w:r>
        <w:t>«       »                 202    Г.</w:t>
      </w:r>
    </w:p>
    <w:p>
      <w:r>
        <w:t>___________________________ Начальник ПУ Бояринцева Ю.Н</w:t>
      </w:r>
    </w:p>
    <w:p>
      <w:r>
        <w:t>СОГЛАСОВАНО</w:t>
      </w:r>
    </w:p>
    <w:p>
      <w:r>
        <w:t>«       »                 202    Г.</w:t>
      </w:r>
    </w:p>
    <w:p>
      <w:r>
        <w:t>___________________________ Директор по качеству Гусева Т. А</w:t>
      </w:r>
    </w:p>
    <w:p>
      <w:r>
        <w:t>СОГЛАСОВАНО</w:t>
      </w:r>
    </w:p>
    <w:p>
      <w:r>
        <w:t>«       »                 202    Г.</w:t>
      </w:r>
    </w:p>
    <w:p>
      <w:r>
        <w:t>___________________________ Руководитель ОКК Семененко О.А.</w:t>
      </w:r>
    </w:p>
    <w:p>
      <w:r>
        <w:t>СОГЛАСОВАНО</w:t>
      </w:r>
    </w:p>
    <w:p>
      <w:r>
        <w:t>«       »                 202    Г.</w:t>
      </w:r>
    </w:p>
    <w:p>
      <w:r>
        <w:t>___________________________ Начальник ОСиС Приписнова  В.А.</w:t>
      </w:r>
    </w:p>
    <w:p>
      <w:r>
        <w:t>СОГЛАСОВАНО</w:t>
      </w:r>
    </w:p>
    <w:p>
      <w:r>
        <w:t>«       »                 202    Г.</w:t>
      </w:r>
    </w:p>
    <w:p>
      <w:r>
        <w:t>___________________________ Начальник ОППИ Деменок Ю.Г.</w:t>
      </w:r>
    </w:p>
    <w:p>
      <w:r>
        <w:t>СОГЛАСОВАНО</w:t>
      </w:r>
    </w:p>
    <w:p>
      <w:r>
        <w:t>«       »                 202    Г.</w:t>
      </w:r>
    </w:p>
    <w:p>
      <w:r>
        <w:t>___________________________ Начальник СО Тарасевич А.А.</w:t>
      </w:r>
    </w:p>
    <w:p>
      <w:r>
        <w:t>СОГЛАСОВАНО</w:t>
      </w:r>
    </w:p>
    <w:p>
      <w:r>
        <w:t>«       »                 202    Г</w:t>
      </w:r>
    </w:p>
    <w:p>
      <w:r>
        <w:t>___________________________ Руководитель службы логистики Иванов Н.М.</w:t>
      </w:r>
    </w:p>
    <w:p>
      <w:r>
        <w:t>Приложение А. Форма 08-07 «Реестр спецэтикеток»</w:t>
      </w:r>
    </w:p>
    <w:p>
      <w:r>
        <w:t>Дата:</w:t>
        <w:tab/>
        <w:tab/>
        <w:tab/>
        <w:tab/>
        <w:tab/>
        <w:t>Версия:</w:t>
      </w:r>
    </w:p>
    <w:p>
      <w:r>
        <w:t>Реестр спецэтикеток</w:t>
      </w:r>
    </w:p>
    <w:p>
      <w:r>
        <w:t>Контрагент</w:t>
        <w:tab/>
        <w:t>Продукция</w:t>
        <w:tab/>
        <w:t>Особенности</w:t>
        <w:tab/>
        <w:t>Язык Откуда печатается</w:t>
        <w:tab/>
        <w:t>Дата согласования Ответственный менеджер</w:t>
      </w:r>
    </w:p>
    <w:p>
      <w:r>
        <w:t>Приложение Б. Схема И-08-06</w:t>
      </w:r>
    </w:p>
    <w:p>
      <w:r>
        <w:t>АО</w:t>
      </w:r>
    </w:p>
    <w:p>
      <w:r>
        <w:t>«ЭКО РЕСУРС»</w:t>
        <w:tab/>
        <w:t>Печать этикеток</w:t>
      </w:r>
    </w:p>
    <w:p>
      <w:r>
        <w:t>И-08-06/05</w:t>
        <w:tab/>
        <w:t>Лист:    PAGE  \* Arabic  \* MERGEFORMAT  19</w:t>
      </w:r>
    </w:p>
    <w:p>
      <w:r>
        <w:t>Листов:   NUMPAGES  \* Arabic  \* MERGEFORMAT  19</w:t>
      </w:r>
    </w:p>
    <w:p>
      <w:r>
        <w:t>АО</w:t>
      </w:r>
    </w:p>
    <w:p>
      <w:r>
        <w:t>«ЭКО РЕСУРС»</w:t>
      </w:r>
    </w:p>
    <w:p>
      <w:r>
        <w:t>Печать этикеток (отдел ПО)</w:t>
      </w:r>
    </w:p>
    <w:p>
      <w:r>
        <w:t>И-08-06/06</w:t>
        <w:tab/>
        <w:t>Лист:    PAGE  \* Arabic  \* MERGEFORMAT  1</w:t>
      </w:r>
    </w:p>
    <w:p>
      <w:r>
        <w:t xml:space="preserve">Листов:   NUMPAGES   \* MERGEFORMAT  19 </w:t>
        <w:tab/>
        <w:t>«УТВЕРЖДАЮ»</w:t>
      </w:r>
    </w:p>
    <w:p>
      <w:r>
        <w:t>Технический директор Червинский А. В.</w:t>
      </w:r>
    </w:p>
    <w:p>
      <w:r>
        <w:t>Дата 14.05.2025</w:t>
        <w:tab/>
        <w:t>Подпись: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