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Вопросы к заказчику — Д8</w:t>
      </w:r>
    </w:p>
    <w:p>
      <w:pPr>
        <w:pStyle w:val="Heading2"/>
      </w:pPr>
      <w:r>
        <w:rPr>
          <w:sz w:val="26"/>
        </w:rPr>
        <w:t>Волна 1 — RAG-документы</w:t>
      </w:r>
    </w:p>
    <w:p>
      <w:pPr>
        <w:pStyle w:val="ListNumber"/>
        <w:spacing w:after="160"/>
      </w:pPr>
      <w:r>
        <w:t>Какой результат для бизнеса должна дать волна 1? Что изменится для пользователей/процессов?</w:t>
      </w:r>
    </w:p>
    <w:p>
      <w:pPr>
        <w:pStyle w:val="ListNumber"/>
        <w:spacing w:after="160"/>
      </w:pPr>
      <w:r>
        <w:t>Толкование: новые типы документов / улучшение существующих / новая коллекция?</w:t>
      </w:r>
    </w:p>
    <w:p>
      <w:pPr>
        <w:pStyle w:val="ListNumber"/>
        <w:spacing w:after="160"/>
      </w:pPr>
      <w:r>
        <w:t>Состав и объём: темы, количество коллекций и документов</w:t>
      </w:r>
    </w:p>
    <w:p>
      <w:pPr>
        <w:pStyle w:val="ListNumber"/>
        <w:spacing w:after="160"/>
      </w:pPr>
      <w:r>
        <w:t>Пользователи и роли волны 1</w:t>
      </w:r>
    </w:p>
    <w:p>
      <w:pPr>
        <w:pStyle w:val="ListNumber"/>
        <w:spacing w:after="160"/>
      </w:pPr>
      <w:r>
        <w:t>По каким признакам вы будете считать волну 1 завершённой и успешной?</w:t>
      </w:r>
    </w:p>
    <w:p>
      <w:pPr>
        <w:pStyle w:val="Heading2"/>
      </w:pPr>
      <w:r>
        <w:rPr>
          <w:sz w:val="26"/>
        </w:rPr>
        <w:t>Волна 2 — КХД / ESB</w:t>
      </w:r>
    </w:p>
    <w:p>
      <w:pPr>
        <w:pStyle w:val="ListNumber"/>
        <w:spacing w:after="160"/>
      </w:pPr>
      <w:r>
        <w:t>Какую бизнес-задачу решает расширение ESB/КХД? Что станет возможным, чего нет сейчас?</w:t>
      </w:r>
    </w:p>
    <w:p>
      <w:pPr>
        <w:pStyle w:val="ListNumber"/>
        <w:spacing w:after="160"/>
      </w:pPr>
      <w:r>
        <w:t>Витрины: список, владельцы на стороне Д8, точное число сверх 4</w:t>
      </w:r>
    </w:p>
    <w:p>
      <w:pPr>
        <w:pStyle w:val="ListNumber"/>
        <w:spacing w:after="160"/>
      </w:pPr>
      <w:r>
        <w:t>API шины: система-источник, формат, ответственный</w:t>
      </w:r>
    </w:p>
    <w:p>
      <w:pPr>
        <w:pStyle w:val="ListNumber"/>
        <w:spacing w:after="160"/>
      </w:pPr>
      <w:r>
        <w:t>КХД: периметр хранилища; пользователи и роли волны</w:t>
      </w:r>
    </w:p>
    <w:p>
      <w:pPr>
        <w:pStyle w:val="ListNumber"/>
        <w:spacing w:after="160"/>
      </w:pPr>
      <w:r>
        <w:t>По какому набору проверок/сценариев вы примете волну 2 как завершённую?</w:t>
      </w:r>
    </w:p>
    <w:p>
      <w:pPr>
        <w:pStyle w:val="Heading2"/>
      </w:pPr>
      <w:r>
        <w:rPr>
          <w:sz w:val="26"/>
        </w:rPr>
        <w:t>Волна 3+ — направление не определено</w:t>
      </w:r>
    </w:p>
    <w:p>
      <w:pPr>
        <w:pStyle w:val="ListNumber"/>
        <w:spacing w:after="160"/>
      </w:pPr>
      <w:r>
        <w:t>Когда направление определится — какая бизнес-цель будет стоять за волной 3+?</w:t>
      </w:r>
    </w:p>
    <w:p>
      <w:pPr>
        <w:pStyle w:val="ListNumber"/>
        <w:spacing w:after="160"/>
      </w:pPr>
      <w:r>
        <w:t>Кандидаты: роли, динамические права, новые источники</w:t>
      </w:r>
    </w:p>
    <w:p>
      <w:pPr>
        <w:pStyle w:val="ListNumber"/>
        <w:spacing w:after="160"/>
      </w:pPr>
      <w:r>
        <w:t>Реальная оргструктура — факт, не гипотеза из мастер-ТЗ</w:t>
      </w:r>
    </w:p>
    <w:p>
      <w:pPr>
        <w:pStyle w:val="ListNumber"/>
        <w:spacing w:after="160"/>
      </w:pPr>
      <w:r>
        <w:t>Когда определится — тот же набор параметров, что у волн 1–2</w:t>
      </w:r>
    </w:p>
    <w:p>
      <w:pPr>
        <w:pStyle w:val="ListNumber"/>
        <w:spacing w:after="160"/>
      </w:pPr>
      <w:r>
        <w:t>Какими критериями вы будете руководствоваться при выборе направления?</w:t>
      </w:r>
    </w:p>
    <w:p>
      <w:pPr>
        <w:pStyle w:val="Heading2"/>
      </w:pPr>
      <w:r>
        <w:rPr>
          <w:sz w:val="26"/>
        </w:rPr>
        <w:t>Вопросы по пожеланиям заказчика</w:t>
      </w:r>
    </w:p>
    <w:p>
      <w:pPr>
        <w:pStyle w:val="ListNumber"/>
        <w:spacing w:after="160"/>
      </w:pPr>
      <w:r>
        <w:t>Права доступа через API — где они хранятся и администрируются: внутри платформы, или платформа лишь получает их из внешней системы и применяет? Если второе — какая система источник и как часто обновляется?</w:t>
      </w:r>
    </w:p>
    <w:p>
      <w:pPr>
        <w:pStyle w:val="ListNumber"/>
        <w:spacing w:after="160"/>
      </w:pPr>
      <w:r>
        <w:t>Кастомизация выбора источников — что имеется в виду: (а) подключение/отключение целых каталогов данных внутри домена, или (б) выбор персоны/профиля с отдельным набором прав? Разный объём реализации.</w:t>
      </w:r>
    </w:p>
    <w:p>
      <w:pPr>
        <w:pStyle w:val="ListNumber"/>
        <w:spacing w:after="160"/>
      </w:pPr>
      <w:r>
        <w:t>Персональные RAG-коллекции — механика: фильтр по документам внутри существующей коллекции, или отдельная новая коллекция, которую пользователь создаёт и наполняет сам?</w:t>
      </w:r>
    </w:p>
    <w:p>
      <w:pPr>
        <w:pStyle w:val="ListNumber"/>
        <w:spacing w:after="160"/>
      </w:pPr>
      <w:r>
        <w:t>Упрощение заведения пользователей — нужен конкретный кейс: как должен выглядеть процесс пошагово (кто инициирует, какие поля, кто подтверждает).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