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Инструкция: домены и распределение доступа</w:t>
      </w:r>
    </w:p>
    <w:p>
      <w:pPr>
        <w:spacing w:after="130"/>
      </w:pPr>
      <w:r>
        <w:t xml:space="preserve">Практическая инструкция для администратора: как создать домен, как создать коллекцию документов и привязать её к домену, и — самое важное — как реально дать команде или пользователю доступ к данным домена. Составлено и проверено по живому интерфейсу платформы.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Схема действий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Домен</w:t>
      </w:r>
      <w:r>
        <w:t xml:space="preserve"> — создать в Каталоге (раздел 2).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Коллекция</w:t>
      </w:r>
      <w:r>
        <w:t xml:space="preserve"> — привязать к домену (раздел 3).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Пользователь / команда</w:t>
      </w:r>
      <w:r>
        <w:t xml:space="preserve"> — назначить домен + роль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Domain Only Access Role</w:t>
      </w:r>
      <w:r>
        <w:t xml:space="preserve"> (раздел 4).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Результат</w:t>
      </w:r>
      <w:r>
        <w:t xml:space="preserve"> — пользователь видит только данные своего домена; без назначенного домена — только объекты, у которых тоже не задан домен.</w:t>
      </w:r>
    </w:p>
    <w:p>
      <w:pPr>
        <w:spacing w:after="130"/>
      </w:pPr>
      <w:r>
        <w:t xml:space="preserve">Шаги 1–3 выполняет администратор; шаг «Результат» стоит проверить от лица самого пользователя. Владельцы/Эксперты домена, Персона пользователя и роли раздела «Контроль доступа» в эту цепочку не входят — это отдельные, governance-механизмы (раздел 5).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1. Что такое домен</w:t>
      </w:r>
    </w:p>
    <w:p>
      <w:pPr>
        <w:spacing w:after="130"/>
      </w:pPr>
      <w:r>
        <w:rPr>
          <w:b/>
          <w:bCs/>
        </w:rPr>
        <w:t xml:space="preserve">Домен</w:t>
      </w:r>
      <w:r>
        <w:t xml:space="preserve"> — тематическая область данных компании (например, «Инвестиции», «Производство», «Кадры»). Домен решает две задачи одновременно: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группирует данные и документы по смыслу — какие таблицы, отчёты и коллекции относятся к этой области;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служит границей доступа — определяет, каким командам и пользователям эта область данных видна.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2. Как создать домен</w:t>
      </w:r>
    </w:p>
    <w:p>
      <w:pPr>
        <w:spacing w:after="130"/>
      </w:pPr>
      <w:r>
        <w:rPr>
          <w:b/>
          <w:bCs/>
        </w:rPr>
        <w:t xml:space="preserve">Путь:</w:t>
      </w:r>
      <w:r>
        <w:t xml:space="preserve"> Каталог → </w:t>
      </w:r>
      <w:r>
        <w:rPr>
          <w:b/>
          <w:bCs/>
        </w:rPr>
        <w:t xml:space="preserve">Data Marketplace</w:t>
      </w:r>
      <w:r>
        <w:t xml:space="preserve"> → </w:t>
      </w:r>
      <w:r>
        <w:rPr>
          <w:b/>
          <w:bCs/>
        </w:rPr>
        <w:t xml:space="preserve">Домены</w:t>
      </w:r>
      <w:r>
        <w:t xml:space="preserve"> → «+ Добавить Домен».</w:t>
      </w:r>
    </w:p>
    <w:p>
      <w:pPr>
        <w:spacing w:after="130"/>
      </w:pPr>
      <w:r>
        <w:t xml:space="preserve">Форма: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это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Наименование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Название домена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Отображаемое имя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Как домен называется в интерфейсе, если отличается от наименования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Описание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Форматированный текст — назначение домена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Теги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Произвольные метки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Термины глоссария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Связь домена с деловыми терминами компании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Тип домена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Закрытый список — см. ниже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Владельцы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Пользователи </w:t>
            </w:r>
            <w:r>
              <w:rPr>
                <w:b/>
                <w:bCs/>
              </w:rPr>
              <w:t xml:space="preserve">или целая команда</w:t>
            </w:r>
            <w:r>
              <w:t xml:space="preserve"> — кто отвечает за домен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Эксперты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Пользователи — к кому обращаться по содержанию домена</w:t>
            </w:r>
          </w:p>
        </w:tc>
      </w:tr>
    </w:tbl>
    <w:p>
      <w:pPr>
        <w:spacing w:after="100"/>
      </w:pPr>
    </w:p>
    <w:p>
      <w:pPr>
        <w:spacing w:after="130"/>
      </w:pPr>
      <w:r>
        <w:rPr>
          <w:b/>
          <w:bCs/>
        </w:rPr>
        <w:t xml:space="preserve">Тип домена</w:t>
      </w:r>
      <w:r>
        <w:t xml:space="preserve"> — один из трёх: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Source-aligned</w:t>
      </w:r>
      <w:r>
        <w:t xml:space="preserve"> — домен привязан к конкретному источнику данных (например, к одной учётной системе).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Consumer-aligned</w:t>
      </w:r>
      <w:r>
        <w:t xml:space="preserve"> — домен ориентирован на конкретного потребителя данных (подразделение, направление бизнеса).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Aggregate</w:t>
      </w:r>
      <w:r>
        <w:t xml:space="preserve"> — домен объединяет данные нескольких источников или направлений.</w:t>
      </w:r>
    </w:p>
    <w:p>
      <w:pPr>
        <w:spacing w:after="130"/>
      </w:pPr>
      <w:r>
        <w:t xml:space="preserve">После заполнения — «Сохранить». Домен появляется в общем списке доменов.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Важно.</w:t>
      </w:r>
      <w:r>
        <w:t xml:space="preserve"> Поля «Владельцы» и «Эксперты» на этом шаге — это </w:t>
      </w:r>
      <w:r>
        <w:rPr>
          <w:b/>
          <w:bCs/>
        </w:rPr>
        <w:t xml:space="preserve">не выдача доступа к данным</w:t>
      </w:r>
      <w:r>
        <w:t xml:space="preserve">, а организационная информация (кто отвечает за домен, к кому обращаться). Реальный доступ к данным домена настраивается отдельно — раздел 4.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3. Как создать коллекцию документов и привязать её к домену</w:t>
      </w:r>
    </w:p>
    <w:p>
      <w:pPr>
        <w:spacing w:after="130"/>
      </w:pPr>
      <w:r>
        <w:rPr>
          <w:b/>
          <w:bCs/>
        </w:rPr>
        <w:t xml:space="preserve">Путь:</w:t>
      </w:r>
      <w:r>
        <w:t xml:space="preserve"> Администрирование → Платформа → Коллекции → «Создать коллекцию».</w:t>
      </w:r>
    </w:p>
    <w:p>
      <w:pPr>
        <w:pStyle w:val="Heading2"/>
        <w:spacing w:after="110" w:before="220"/>
      </w:pPr>
      <w:r>
        <w:t xml:space="preserve">Основные поля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Обязательно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это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Идентификатор коллекции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Технический код, формат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namespace_doc_type</w:t>
            </w:r>
            <w:r>
              <w:t xml:space="preserve">, только латиница/цифры/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_</w:t>
            </w:r>
            <w:r>
              <w:t xml:space="preserve">/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-</w:t>
            </w:r>
            <w:r>
              <w:t xml:space="preserve">. </w:t>
            </w:r>
            <w:r>
              <w:rPr>
                <w:b/>
                <w:bCs/>
              </w:rPr>
              <w:t xml:space="preserve">Нельзя изменить после создания.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Отображаемое название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Название в интерфейсе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Домен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Текстовая метка домена (например,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hr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finance</w:t>
            </w:r>
            <w:r>
              <w:t xml:space="preserve">). </w:t>
            </w:r>
            <w:r>
              <w:rPr>
                <w:b/>
                <w:bCs/>
              </w:rPr>
              <w:t xml:space="preserve">Нельзя изменить после создания.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Бизнес-домен(ы) ОМ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Привязка к домену, созданному в разделе 2 (можно выбрать несколько). </w:t>
            </w:r>
            <w:r>
              <w:rPr>
                <w:b/>
                <w:bCs/>
              </w:rPr>
              <w:t xml:space="preserve">Нельзя изменить после создания.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Тип документа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Например, «Регламент»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Тип коллекции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Текстовые документы / кодовая коллекция. </w:t>
            </w:r>
            <w:r>
              <w:rPr>
                <w:b/>
                <w:bCs/>
              </w:rPr>
              <w:t xml:space="preserve">Нельзя изменить после создания.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Назначение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«Обычные документы» или «Библиотека шаблонов» (образцы для сборки документов по шаблону)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Описание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Свободный текст</w:t>
            </w:r>
          </w:p>
        </w:tc>
      </w:tr>
    </w:tbl>
    <w:p>
      <w:pPr>
        <w:spacing w:after="100"/>
      </w:pP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Частая ошибка.</w:t>
      </w:r>
      <w:r>
        <w:t xml:space="preserve"> «Домен» и «Бизнес-домен(ы) ОМ» — два независимых поля, оба обязательно нужно заполнить по отдельности. Выбор домена из списка «Бизнес-домен(ы) ОМ» </w:t>
      </w:r>
      <w:r>
        <w:rPr>
          <w:b/>
          <w:bCs/>
        </w:rPr>
        <w:t xml:space="preserve">не заполняет</w:t>
      </w:r>
      <w:r>
        <w:t xml:space="preserve"> текстовое поле «Домен» автоматически — форма не даст сохранить коллекцию, если оно пустое.</w:t>
      </w:r>
    </w:p>
    <w:p>
      <w:pPr>
        <w:spacing w:after="130"/>
      </w:pPr>
      <w:r>
        <w:t xml:space="preserve">Выбранный «Бизнес-домен ОМ» становится частью технического идентификатора коллекции в поиске (например, домен «Инвестиции» → идентификатор коллекции вида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ns_Инвестиции.&lt;код коллекции&gt;</w:t>
      </w:r>
      <w:r>
        <w:t xml:space="preserve">).</w:t>
      </w:r>
    </w:p>
    <w:p>
      <w:pPr>
        <w:spacing w:after="130"/>
      </w:pPr>
      <w:r>
        <w:t xml:space="preserve">Технические поля (эмбеддинги, разбивка на чанки, параметры поиска) заполняются один раз при создании и в норме не требуют ручной настройки — платформа подставляет рабочие значения по умолчанию; их смена после создания требует переиндексации коллекции.</w:t>
      </w:r>
    </w:p>
    <w:p>
      <w:pPr>
        <w:spacing w:after="130"/>
      </w:pPr>
      <w:r>
        <w:t xml:space="preserve">После сохранения — коллекция активна, готова к загрузке документов (раздел «Документы» — см. руководство администратора).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4. Доступ через привязку к команде или пользователю</w:t>
      </w:r>
    </w:p>
    <w:p>
      <w:pPr>
        <w:spacing w:after="130"/>
      </w:pPr>
      <w:r>
        <w:t xml:space="preserve">Это ключевой раздел — здесь описан рабочий, проверенный на практике механизм.</w:t>
      </w:r>
    </w:p>
    <w:p>
      <w:pPr>
        <w:pStyle w:val="Heading2"/>
        <w:spacing w:after="110" w:before="220"/>
      </w:pPr>
      <w:r>
        <w:t xml:space="preserve">Шаг 1 — назначить домен</w:t>
      </w:r>
    </w:p>
    <w:p>
      <w:pPr>
        <w:spacing w:after="130"/>
      </w:pPr>
      <w:r>
        <w:t xml:space="preserve">Домен можно назначить двумя способами — выбирайте по ситуации: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Пользователю индивидуально:</w:t>
      </w:r>
      <w:r>
        <w:t xml:space="preserve"> Каталог → Настройки → Команды и пользователи → Пользователи → карточка пользователя → блок «Домены» → выбрать домен(ы) из списка.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Команде целиком:</w:t>
      </w:r>
      <w:r>
        <w:t xml:space="preserve"> Настройки → Команды и пользователи → Команды → карточка команды → блок «Домены» → выбрать домен(ы) из списка. Все участники команды наследуют назначенные домены автоматически.</w:t>
      </w:r>
    </w:p>
    <w:p>
      <w:pPr>
        <w:pStyle w:val="Heading2"/>
        <w:spacing w:after="110" w:before="220"/>
      </w:pPr>
      <w:r>
        <w:t xml:space="preserve">Шаг 2 — назначить роль «Domain Only Access Role»</w:t>
      </w:r>
    </w:p>
    <w:p>
      <w:pPr>
        <w:spacing w:after="130"/>
      </w:pPr>
      <w:r>
        <w:t xml:space="preserve">Одного назначения домена на шаге 1 </w:t>
      </w:r>
      <w:r>
        <w:rPr>
          <w:b/>
          <w:bCs/>
        </w:rPr>
        <w:t xml:space="preserve">недостаточно</w:t>
      </w:r>
      <w:r>
        <w:t xml:space="preserve">. Чтобы домен реально ограничивал видимые данные, пользователю (или его команде) дополнительно нужна роль </w:t>
      </w:r>
      <w:r>
        <w:rPr>
          <w:b/>
          <w:bCs/>
        </w:rPr>
        <w:t xml:space="preserve">«Domain Only Access Role»</w:t>
      </w:r>
      <w:r>
        <w:t xml:space="preserve"> — тот же блок «Роли» на карточке пользователя или команды.</w:t>
      </w:r>
    </w:p>
    <w:p>
      <w:pPr>
        <w:spacing w:after="130"/>
      </w:pPr>
      <w:r>
        <w:t xml:space="preserve">Без этой роли пользователь продолжает работать по своей базовой роли (например, «Data Consumer»), а назначенный домен ничего не ограничивает и не расширяет сам по себе.</w:t>
      </w:r>
    </w:p>
    <w:p>
      <w:pPr>
        <w:spacing w:after="130"/>
      </w:pPr>
      <w:r>
        <w:rPr>
          <w:b/>
          <w:bCs/>
        </w:rPr>
        <w:t xml:space="preserve">Точная логика роли</w:t>
      </w:r>
      <w:r>
        <w:t xml:space="preserve"> (техническое имя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DomainOnlyAccessRole</w:t>
      </w:r>
      <w:r>
        <w:t xml:space="preserve">, через политику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Domain Only Access Policy</w:t>
      </w:r>
      <w:r>
        <w:t xml:space="preserve">): «Если у пользователя назначен домен — он получает доступ только к данным этого домена. Если пользователю не назначен ни один домен — он получает доступ только к тем объектам, у которых тоже не задан домен» (дословный перевод описания политики). То есть у роли нет «режима по умолчанию — видно всё»: без домена доступны только объекты без домена, а не общий доступ.</w:t>
      </w:r>
    </w:p>
    <w:p>
      <w:pPr>
        <w:pStyle w:val="Heading2"/>
        <w:spacing w:after="110" w:before="220"/>
      </w:pPr>
      <w:r>
        <w:t xml:space="preserve">Практический пример</w:t>
      </w:r>
    </w:p>
    <w:p>
      <w:pPr>
        <w:spacing w:after="130"/>
      </w:pPr>
      <w:r>
        <w:t xml:space="preserve">Пользователю назначен домен «Инвестиции» и роли «Data Consumer» + «Domain Only Access Role». Результат: пользователь видит только данные и коллекции, отнесённые к домену «Инвестиции» — данные других доменов (например, «Производство») ему не видны.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5. Что НЕ даёт доступа — частые заблуждения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Механизм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Где находится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реально делает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Владельцы / Эксперты домена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Карточка домена (раздел 2)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Организационная информация — кто отвечает за домен. Доступа не даёт.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Персона пользователя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Карточка пользователя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Настраивает стиль и тон ответов ассистента в чате. К доступу отношения не имеет.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Роли и политики в «Контроль доступа»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Настройки → Контроль доступа → Роли / Политики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Права на </w:t>
            </w:r>
            <w:r>
              <w:rPr>
                <w:b/>
                <w:bCs/>
              </w:rPr>
              <w:t xml:space="preserve">редактирование метаданных каталога</w:t>
            </w:r>
            <w:r>
              <w:t xml:space="preserve"> (описания, теги, владельцы объектов) — то есть кто может курировать сам каталог, а не кто что видит в чате.</w:t>
            </w:r>
          </w:p>
        </w:tc>
      </w:tr>
    </w:tbl>
    <w:p>
      <w:pPr>
        <w:spacing w:after="100"/>
      </w:pPr>
    </w:p>
    <w:p>
      <w:pPr>
        <w:spacing w:after="130"/>
      </w:pPr>
      <w:r>
        <w:t xml:space="preserve">Реальный доступ к данным домена в чате и поиске задаётся только связкой </w:t>
      </w:r>
      <w:r>
        <w:rPr>
          <w:b/>
          <w:bCs/>
        </w:rPr>
        <w:t xml:space="preserve">«Домен на профиле/команде» + «Роль Domain Only Access Role»</w:t>
      </w:r>
      <w:r>
        <w:t xml:space="preserve"> (раздел 4).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Персону нельзя привязать к домену или к каталогу вообще — ни на форме создания, ни в дальнейших настройках.</w:t>
      </w:r>
      <w:r>
        <w:t xml:space="preserve"> У самой Персоны (Настройки → Персоны → карточка персоны → «Настроить интерфейс») есть только настройка </w:t>
      </w:r>
      <w:r>
        <w:rPr>
          <w:b/>
          <w:bCs/>
        </w:rPr>
        <w:t xml:space="preserve">шаблона страниц</w:t>
      </w:r>
      <w:r>
        <w:t xml:space="preserve"> — Навигация, Главная страница, Marketplace, «Руководство» (внутри — Data Product, Domain, Glossary, Glossary Term), Объекты данных. Пункт «Domain» там означает не связь с конкретным доменом, а вид </w:t>
      </w:r>
      <w:r>
        <w:rPr>
          <w:b/>
          <w:bCs/>
        </w:rPr>
        <w:t xml:space="preserve">общей карточки любого домена</w:t>
      </w:r>
      <w:r>
        <w:t xml:space="preserve"> (какие вкладки и виджеты видны) для пользователей с этой персоной — не про доступ к данным и не про конкретный домен.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Уточнение в процессе (заглушка).</w:t>
      </w:r>
      <w:r>
        <w:t xml:space="preserve"> Отдельно от вышесказанного — на экране </w:t>
      </w:r>
      <w:r>
        <w:rPr>
          <w:b/>
          <w:bCs/>
        </w:rPr>
        <w:t xml:space="preserve">Управление данными → Граф доступа → Политики доступа</w:t>
      </w:r>
      <w:r>
        <w:t xml:space="preserve"> у Персоны действительно есть поле </w:t>
      </w:r>
      <w:r>
        <w:rPr>
          <w:b/>
          <w:bCs/>
        </w:rPr>
        <w:t xml:space="preserve">«Разрешённые домены»</w:t>
      </w:r>
      <w:r>
        <w:t xml:space="preserve">: оно пишется в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allowedDomains</w:t>
      </w:r>
      <w:r>
        <w:t xml:space="preserve"> персоны и объединяется с доменами команд пользователя в JWT. Это отдельный от Каталога механизм row-фильтров/масок. Как именно он соотносится с доступом в чате — раздел будет дополнен отдельно.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Часть 2. Доступ через привязку к Персоне</w:t>
      </w:r>
    </w:p>
    <w:p>
      <w:pPr>
        <w:spacing w:after="130"/>
      </w:pPr>
      <w:r>
        <w:t xml:space="preserve">Второй, независимый от раздела 4 способ дать доступ по домену — не напрямую пользователю или команде, а через </w:t>
      </w:r>
      <w:r>
        <w:rPr>
          <w:b/>
          <w:bCs/>
        </w:rPr>
        <w:t xml:space="preserve">Персону</w:t>
      </w:r>
      <w:r>
        <w:t xml:space="preserve">, которая затем привязывается к пользователю.</w:t>
      </w:r>
    </w:p>
    <w:p>
      <w:pPr>
        <w:pStyle w:val="Heading2"/>
        <w:spacing w:after="110" w:before="220"/>
      </w:pPr>
      <w:r>
        <w:t xml:space="preserve">Схема действий — через Персону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Домен</w:t>
      </w:r>
      <w:r>
        <w:t xml:space="preserve"> — создать в Каталоге (раздел 2).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Коллекция</w:t>
      </w:r>
      <w:r>
        <w:t xml:space="preserve"> — привязать к домену (раздел 3).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Персона</w:t>
      </w:r>
      <w:r>
        <w:t xml:space="preserve"> — назначить домен(ы) в блоке «Разрешённые домены» (раздел 6.1).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Пользователь</w:t>
      </w:r>
      <w:r>
        <w:t xml:space="preserve"> — привязать эту персону к пользователю на его карточке (раздел 6.2).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Результат</w:t>
      </w:r>
      <w:r>
        <w:t xml:space="preserve"> — пользователь наследует домены своей персоны — так же, как если бы домен был назначен ему напрямую.</w:t>
      </w:r>
    </w:p>
    <w:p>
      <w:pPr>
        <w:pStyle w:val="Heading2"/>
        <w:spacing w:after="110" w:before="220"/>
      </w:pPr>
      <w:r>
        <w:t xml:space="preserve">6.1 Как назначить домены Персоне</w:t>
      </w:r>
    </w:p>
    <w:p>
      <w:pPr>
        <w:spacing w:after="130"/>
      </w:pPr>
      <w:r>
        <w:rPr>
          <w:b/>
          <w:bCs/>
        </w:rPr>
        <w:t xml:space="preserve">Путь:</w:t>
      </w:r>
      <w:r>
        <w:t xml:space="preserve"> Управление данными → Граф доступа → Политики доступа.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На вкладке «Политики доступа» выбрать Тип — «Персона» и саму персону (например, «Менеджер»).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В блоке «Разрешённые домены» добавить нужный домен(ы) — так же, как теги.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Сохранить.</w:t>
      </w:r>
    </w:p>
    <w:p>
      <w:pPr>
        <w:spacing w:after="130"/>
      </w:pPr>
      <w:r>
        <w:t xml:space="preserve">Выбранные домены записываются в поле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allowedDomains</w:t>
      </w:r>
      <w:r>
        <w:t xml:space="preserve"> персоны и объединяются с доменами команд пользователя в общем JWT-токене.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Важно.</w:t>
      </w:r>
      <w:r>
        <w:t xml:space="preserve"> Этот же экран одновременно позволяет задать для персоны row-фильтры (JSON-шаблон вида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{"схема.таблица": "выражение с :param из юзера"}</w:t>
      </w:r>
      <w:r>
        <w:t xml:space="preserve">) и маскируемые колонки (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схема.таблица.колонка</w:t>
      </w:r>
      <w:r>
        <w:t xml:space="preserve">) по ключам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catalog.schema.table</w:t>
      </w:r>
      <w:r>
        <w:t xml:space="preserve">, которые различает механизм OPA. Это уже про доступ к данным на уровне SQL-запросов (Trino), а не про RAG-поиск по документам — отдельная тема от коллекций из раздела 3.</w:t>
      </w:r>
    </w:p>
    <w:p>
      <w:pPr>
        <w:pStyle w:val="Heading2"/>
        <w:spacing w:after="110" w:before="220"/>
      </w:pPr>
      <w:r>
        <w:t xml:space="preserve">6.2 Как привязать Персону к пользователю</w:t>
      </w:r>
    </w:p>
    <w:p>
      <w:pPr>
        <w:spacing w:after="130"/>
      </w:pPr>
      <w:r>
        <w:rPr>
          <w:b/>
          <w:bCs/>
        </w:rPr>
        <w:t xml:space="preserve">Путь:</w:t>
      </w:r>
      <w:r>
        <w:t xml:space="preserve"> Настройки → Команды и пользователи → Пользователи → карточка пользователя → поле «Персона» → выбрать персону из списка.</w:t>
      </w:r>
    </w:p>
    <w:p>
      <w:pPr>
        <w:pStyle w:val="Heading2"/>
        <w:spacing w:after="110" w:before="220"/>
      </w:pPr>
      <w:r>
        <w:t xml:space="preserve">Практический пример</w:t>
      </w:r>
    </w:p>
    <w:p>
      <w:pPr>
        <w:spacing w:after="130"/>
      </w:pPr>
      <w:r>
        <w:t xml:space="preserve">Персоне «Менеджер» назначен домен «Финтех» (шаг 6.1). Пользователю на карточке назначена персона «Менеджер» (шаг 6.2). Результат: пользователь наследует домен «Финтех» через персону — так же, как если бы домен был назначен ему напрямую (раздел 4).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Не путать с «Настроить интерфейс» персоны.</w:t>
      </w:r>
      <w:r>
        <w:t xml:space="preserve"> Вкладка «Настроить интерфейс» на карточке персоны (Настройки → Персоны → карточка → «Настроить интерфейс») к домену отношения не имеет — она задаёт только шаблон страниц (какие вкладки и виджеты видны). Привязка домена к персоне выполняется исключительно на экране Граф доступа → Политики доступа (раздел 6.1).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Глоссарий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Домен</w:t>
      </w:r>
      <w:r>
        <w:t xml:space="preserve"> — тематическая область данных; одновременно граница доступа.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Бизнес-домен ОМ</w:t>
      </w:r>
      <w:r>
        <w:t xml:space="preserve"> — привязка коллекции документов к домену каталога.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Data Marketplace</w:t>
      </w:r>
      <w:r>
        <w:t xml:space="preserve"> — раздел меню Каталога, где находятся Домены и Дата-продукты.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Domain Only Access Role</w:t>
      </w:r>
      <w:r>
        <w:t xml:space="preserve"> — роль, которая вместе с назначенным доменом ограничивает видимые пользователю данные только этим доменом.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Владелец / Эксперт домена</w:t>
      </w:r>
      <w:r>
        <w:t xml:space="preserve"> — организационная роль (кто отвечает / к кому обращаться), не связана с техническим доступом.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Граф доступа</w:t>
      </w:r>
      <w:r>
        <w:t xml:space="preserve"> — раздел «Управление данными», где настраиваются row-фильтры, маскирование колонок и «Разрешённые домены» для Персон (Часть 2).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Разрешённые домены (Персоны)</w:t>
      </w:r>
      <w:r>
        <w:t xml:space="preserve"> — поле на экране Граф доступа → Политики доступа; пишется в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allowedDomains</w:t>
      </w:r>
      <w:r>
        <w:t xml:space="preserve"> персоны и объединяется с доменами команд пользователя в JWT.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Приложение: тест-кейс для заказчика</w:t>
      </w:r>
    </w:p>
    <w:p>
      <w:pPr>
        <w:spacing w:after="130"/>
      </w:pPr>
      <w:r>
        <w:t xml:space="preserve">Готовый сценарий проверки — пройти самостоятельно на пилотном контуре, чтобы убедиться, как именно связка «домен + роль» влияет на то, что реально видно в чате, а не только в самом Каталоге. Пример собран на основе тестового отчёта брокера (тот же документ, что использовался в проверке маскирования персональных данных).</w:t>
      </w:r>
    </w:p>
    <w:p>
      <w:pPr>
        <w:pStyle w:val="Heading2"/>
        <w:spacing w:after="110" w:before="220"/>
      </w:pPr>
      <w:r>
        <w:t xml:space="preserve">Предусловия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Тестовый файл — отчёт брокера (например, «Вариант 2» из инструкции по маскированию), без реальных данных клиентов.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Права администратора для создания домена, коллекции и тестового пользователя.</w:t>
      </w:r>
    </w:p>
    <w:p>
      <w:pPr>
        <w:pStyle w:val="Heading2"/>
        <w:spacing w:after="110" w:before="220"/>
      </w:pPr>
      <w:r>
        <w:t xml:space="preserve">Шаг A — подготовка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Создать домен </w:t>
      </w:r>
      <w:r>
        <w:rPr>
          <w:b/>
          <w:bCs/>
        </w:rPr>
        <w:t xml:space="preserve">«Брокерская отчётность (тест)»</w:t>
      </w:r>
      <w:r>
        <w:t xml:space="preserve"> (Тип домена: Source-aligned).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Создать коллекцию </w:t>
      </w:r>
      <w:r>
        <w:rPr>
          <w:b/>
          <w:bCs/>
        </w:rPr>
        <w:t xml:space="preserve">«Тест — отчёты брокера»</w:t>
      </w:r>
      <w:r>
        <w:t xml:space="preserve">: Домен —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broker_report_test</w:t>
      </w:r>
      <w:r>
        <w:t xml:space="preserve">, Бизнес-домен(ы) ОМ — «Брокерская отчётность (тест)», Тип документа — «Отчёт», Тип коллекции — «Текстовые документы».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Загрузить тестовый отчёт брокера в коллекцию через раздел «Документы».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Создать тестового пользователя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test_domain_check</w:t>
      </w:r>
      <w:r>
        <w:t xml:space="preserve"> — с доменом «Брокерская отчётность (тест)» и ролью «Domain Only Access Role».</w:t>
      </w:r>
    </w:p>
    <w:p>
      <w:pPr>
        <w:pStyle w:val="Heading2"/>
        <w:spacing w:after="110" w:before="220"/>
      </w:pPr>
      <w:r>
        <w:t xml:space="preserve">Шаг B — контрольная проверка «до»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Войти в чат под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test_domain_check</w:t>
      </w:r>
      <w:r>
        <w:t xml:space="preserve">, спросить что-то по содержимому отчёта (например: «какая сумма сделки указана в отчёте»).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b/>
          <w:bCs/>
        </w:rPr>
        <w:t xml:space="preserve">Ожидаемый результат:</w:t>
      </w:r>
      <w:r>
        <w:t xml:space="preserve"> ассистент находит документ и отвечает по нему — коллекция доступна.</w:t>
      </w:r>
    </w:p>
    <w:p>
      <w:pPr>
        <w:pStyle w:val="Heading2"/>
        <w:spacing w:after="110" w:before="220"/>
      </w:pPr>
      <w:r>
        <w:t xml:space="preserve">Шаг C — создать ещё один домен и ещё одну коллекцию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Аналогично шагу A создать ещё один домен, ещё одну коллекцию и загрузить ещё один документ (по какой-либо другой теме, все наименования и документы должны отличаться, например «Кадры (тест)»).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Открыть новый чат под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test_domain_check</w:t>
      </w:r>
      <w:r>
        <w:t xml:space="preserve"> и задать вопрос уже по новому документу. </w:t>
      </w:r>
      <w:r>
        <w:rPr>
          <w:b/>
          <w:bCs/>
        </w:rPr>
        <w:t xml:space="preserve">Ожидаемый результат:</w:t>
      </w:r>
      <w:r>
        <w:t xml:space="preserve"> сообщение о том, что информация по доступным источникам не найдена.</w:t>
      </w:r>
    </w:p>
    <w:p>
      <w:pPr>
        <w:pStyle w:val="Heading2"/>
        <w:spacing w:after="110" w:before="220"/>
      </w:pPr>
      <w:r>
        <w:t xml:space="preserve">Шаг D — настроить доступ ко второму домену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Добавить пользователю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test_domain_check</w:t>
      </w:r>
      <w:r>
        <w:t xml:space="preserve"> доступ ко второму созданному домену.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Открыть новый чат под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test_domain_check</w:t>
      </w:r>
      <w:r>
        <w:t xml:space="preserve"> и снова задать вопрос по новому документу из второй коллекции. </w:t>
      </w:r>
      <w:r>
        <w:rPr>
          <w:b/>
          <w:bCs/>
        </w:rPr>
        <w:t xml:space="preserve">Ожидаемый результат:</w:t>
      </w:r>
      <w:r>
        <w:t xml:space="preserve"> ассистент находит документ и отвечает по нему — коллекция доступна.</w:t>
      </w:r>
    </w:p>
    <w:p>
      <w:pPr>
        <w:pStyle w:val="Heading2"/>
        <w:spacing w:after="110" w:before="220"/>
      </w:pPr>
      <w:r>
        <w:t xml:space="preserve">Уборка после теста</w:t>
      </w:r>
    </w:p>
    <w:p>
      <w:pPr>
        <w:spacing w:after="130"/>
      </w:pPr>
      <w:r>
        <w:t xml:space="preserve">Деактивировать тестовую коллекцию (кнопка «Деактивировать»), заблокировать тестового пользователя (не удалять — для сохранения аудиторского следа), при необходимости — удалить тестовый домен.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2026-08-21T17:52:16.444Z</dcterms:created>
  <dcterms:modified xsi:type="dcterms:W3CDTF">2026-08-21T17:52:16.444Z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