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Libre Baskerville" w:cs="Libre Baskerville" w:eastAsia="Libre Baskerville" w:hAnsi="Libre Baskerville"/>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-126999</wp:posOffset>
                </wp:positionV>
                <wp:extent cx="657225" cy="1057275"/>
                <wp:effectExtent b="0" l="0" r="0" t="0"/>
                <wp:wrapSquare wrapText="bothSides" distB="0" distT="0" distL="0" distR="0"/>
                <wp:docPr id="1" name=""/>
                <a:graphic>
                  <a:graphicData uri="http://schemas.microsoft.com/office/word/2010/wordprocessingShape">
                    <wps:wsp>
                      <wps:cNvSpPr/>
                      <wps:cNvPr id="2" name="Shape 2"/>
                      <wps:spPr>
                        <a:xfrm>
                          <a:off x="5022150" y="3256125"/>
                          <a:ext cx="647700" cy="104775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160"/>
                                <w:vertAlign w:val="baseline"/>
                              </w:rPr>
                              <w:t xml:space="preserve">7</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-126999</wp:posOffset>
                </wp:positionV>
                <wp:extent cx="657225" cy="10572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57225" cy="1057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-12699</wp:posOffset>
                </wp:positionV>
                <wp:extent cx="2553335" cy="1319381"/>
                <wp:effectExtent b="0" l="0" r="0" t="0"/>
                <wp:wrapNone/>
                <wp:docPr id="2" name=""/>
                <a:graphic>
                  <a:graphicData uri="http://schemas.microsoft.com/office/word/2010/wordprocessingShape">
                    <wps:wsp>
                      <wps:cNvSpPr/>
                      <wps:cNvPr id="3" name="Shape 3"/>
                      <wps:spPr>
                        <a:xfrm>
                          <a:off x="4074095" y="3126585"/>
                          <a:ext cx="2543810" cy="130683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Name</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 Colubio, Jhon Paul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28"/>
                                <w:vertAlign w:val="baseline"/>
                              </w:rPr>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Date</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 04</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19</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21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28"/>
                                <w:vertAlign w:val="baseline"/>
                              </w:rPr>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Score_____________</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-12699</wp:posOffset>
                </wp:positionV>
                <wp:extent cx="2553335" cy="1319381"/>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53335" cy="13193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127000</wp:posOffset>
                </wp:positionV>
                <wp:extent cx="3476625" cy="852615"/>
                <wp:effectExtent b="0" l="0" r="0" t="0"/>
                <wp:wrapNone/>
                <wp:docPr id="3" name=""/>
                <a:graphic>
                  <a:graphicData uri="http://schemas.microsoft.com/office/word/2010/wordprocessingShape">
                    <wps:wsp>
                      <wps:cNvSpPr/>
                      <wps:cNvPr id="4" name="Shape 4"/>
                      <wps:spPr>
                        <a:xfrm>
                          <a:off x="3612450" y="3358455"/>
                          <a:ext cx="3467100" cy="84309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Baskerville" w:cs="Libre Baskerville" w:eastAsia="Libre Baskerville" w:hAnsi="Libre Baskerville"/>
                                <w:b w:val="1"/>
                                <w:i w:val="0"/>
                                <w:smallCaps w:val="0"/>
                                <w:strike w:val="0"/>
                                <w:color w:val="000000"/>
                                <w:sz w:val="40"/>
                                <w:vertAlign w:val="baseline"/>
                              </w:rPr>
                              <w:t xml:space="preserve">THE MEDIUM TRANSMISSION LINES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127000</wp:posOffset>
                </wp:positionV>
                <wp:extent cx="3476625" cy="852615"/>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76625" cy="852615"/>
                        </a:xfrm>
                        <a:prstGeom prst="rect"/>
                        <a:ln/>
                      </pic:spPr>
                    </pic:pic>
                  </a:graphicData>
                </a:graphic>
              </wp:anchor>
            </w:drawing>
          </mc:Fallback>
        </mc:AlternateContent>
      </w:r>
    </w:p>
    <w:p w:rsidR="00000000" w:rsidDel="00000000" w:rsidP="00000000" w:rsidRDefault="00000000" w:rsidRPr="00000000" w14:paraId="00000002">
      <w:pPr>
        <w:spacing w:after="200" w:line="276" w:lineRule="auto"/>
        <w:jc w:val="both"/>
        <w:rPr>
          <w:rFonts w:ascii="Libre Baskerville" w:cs="Libre Baskerville" w:eastAsia="Libre Baskerville" w:hAnsi="Libre Baskerville"/>
          <w:b w:val="1"/>
          <w:sz w:val="24"/>
          <w:szCs w:val="24"/>
        </w:rPr>
      </w:pPr>
      <w:r w:rsidDel="00000000" w:rsidR="00000000" w:rsidRPr="00000000">
        <w:rPr>
          <w:rtl w:val="0"/>
        </w:rPr>
      </w:r>
    </w:p>
    <w:p w:rsidR="00000000" w:rsidDel="00000000" w:rsidP="00000000" w:rsidRDefault="00000000" w:rsidRPr="00000000" w14:paraId="00000003">
      <w:pPr>
        <w:spacing w:after="200" w:line="276" w:lineRule="auto"/>
        <w:jc w:val="both"/>
        <w:rPr>
          <w:rFonts w:ascii="Libre Baskerville" w:cs="Libre Baskerville" w:eastAsia="Libre Baskerville" w:hAnsi="Libre Baskerville"/>
          <w:b w:val="1"/>
          <w:sz w:val="24"/>
          <w:szCs w:val="24"/>
        </w:rPr>
      </w:pPr>
      <w:r w:rsidDel="00000000" w:rsidR="00000000" w:rsidRPr="00000000">
        <w:rPr>
          <w:rtl w:val="0"/>
        </w:rPr>
      </w:r>
    </w:p>
    <w:p w:rsidR="00000000" w:rsidDel="00000000" w:rsidP="00000000" w:rsidRDefault="00000000" w:rsidRPr="00000000" w14:paraId="00000004">
      <w:pPr>
        <w:spacing w:after="200" w:line="276" w:lineRule="auto"/>
        <w:jc w:val="both"/>
        <w:rPr>
          <w:rFonts w:ascii="Libre Baskerville" w:cs="Libre Baskerville" w:eastAsia="Libre Baskerville" w:hAnsi="Libre Baskerville"/>
          <w:b w:val="1"/>
          <w:sz w:val="24"/>
          <w:szCs w:val="24"/>
        </w:rPr>
      </w:pPr>
      <w:r w:rsidDel="00000000" w:rsidR="00000000" w:rsidRPr="00000000">
        <w:rPr>
          <w:rtl w:val="0"/>
        </w:rPr>
      </w:r>
    </w:p>
    <w:p w:rsidR="00000000" w:rsidDel="00000000" w:rsidP="00000000" w:rsidRDefault="00000000" w:rsidRPr="00000000" w14:paraId="00000005">
      <w:pPr>
        <w:spacing w:after="200" w:line="276" w:lineRule="auto"/>
        <w:jc w:val="both"/>
        <w:rPr>
          <w:rFonts w:ascii="Libre Baskerville" w:cs="Libre Baskerville" w:eastAsia="Libre Baskerville" w:hAnsi="Libre Baskerville"/>
          <w:b w:val="1"/>
          <w:sz w:val="24"/>
          <w:szCs w:val="24"/>
        </w:rPr>
      </w:pPr>
      <w:r w:rsidDel="00000000" w:rsidR="00000000" w:rsidRPr="00000000">
        <w:rPr>
          <w:rtl w:val="0"/>
        </w:rPr>
      </w:r>
    </w:p>
    <w:p w:rsidR="00000000" w:rsidDel="00000000" w:rsidP="00000000" w:rsidRDefault="00000000" w:rsidRPr="00000000" w14:paraId="00000006">
      <w:pPr>
        <w:spacing w:after="200" w:line="276" w:lineRule="auto"/>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b w:val="1"/>
          <w:sz w:val="24"/>
          <w:szCs w:val="24"/>
          <w:rtl w:val="0"/>
        </w:rPr>
        <w:t xml:space="preserve">OBJECTIVES:</w:t>
      </w:r>
      <w:r w:rsidDel="00000000" w:rsidR="00000000" w:rsidRPr="00000000">
        <w:rPr>
          <w:rtl w:val="0"/>
        </w:rPr>
      </w:r>
    </w:p>
    <w:p w:rsidR="00000000" w:rsidDel="00000000" w:rsidP="00000000" w:rsidRDefault="00000000" w:rsidRPr="00000000" w14:paraId="00000007">
      <w:pPr>
        <w:spacing w:after="200" w:line="276" w:lineRule="auto"/>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Upon successful completion of this experiment, the student will be able to:</w:t>
      </w:r>
    </w:p>
    <w:p w:rsidR="00000000" w:rsidDel="00000000" w:rsidP="00000000" w:rsidRDefault="00000000" w:rsidRPr="00000000" w14:paraId="00000008">
      <w:pPr>
        <w:numPr>
          <w:ilvl w:val="0"/>
          <w:numId w:val="1"/>
        </w:numPr>
        <w:spacing w:after="0" w:line="276" w:lineRule="auto"/>
        <w:ind w:left="720" w:hanging="36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Describe the parameters of nominal T and pi transmission line </w:t>
        <w:tab/>
        <w:tab/>
        <w:t xml:space="preserve">                  </w:t>
        <w:tab/>
        <w:t xml:space="preserve">   </w:t>
      </w:r>
    </w:p>
    <w:p w:rsidR="00000000" w:rsidDel="00000000" w:rsidP="00000000" w:rsidRDefault="00000000" w:rsidRPr="00000000" w14:paraId="00000009">
      <w:pPr>
        <w:numPr>
          <w:ilvl w:val="0"/>
          <w:numId w:val="1"/>
        </w:numPr>
        <w:spacing w:after="0" w:line="276" w:lineRule="auto"/>
        <w:ind w:left="720" w:hanging="36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Solve problems involving nominal T and pi network transmission line.</w:t>
        <w:tab/>
      </w:r>
    </w:p>
    <w:p w:rsidR="00000000" w:rsidDel="00000000" w:rsidP="00000000" w:rsidRDefault="00000000" w:rsidRPr="00000000" w14:paraId="0000000A">
      <w:pPr>
        <w:numPr>
          <w:ilvl w:val="0"/>
          <w:numId w:val="1"/>
        </w:numPr>
        <w:spacing w:after="0" w:line="276" w:lineRule="auto"/>
        <w:ind w:left="720" w:hanging="36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Illustrate with correct label and dimension.</w:t>
      </w:r>
    </w:p>
    <w:p w:rsidR="00000000" w:rsidDel="00000000" w:rsidP="00000000" w:rsidRDefault="00000000" w:rsidRPr="00000000" w14:paraId="0000000B">
      <w:pPr>
        <w:numPr>
          <w:ilvl w:val="0"/>
          <w:numId w:val="1"/>
        </w:numPr>
        <w:spacing w:after="0" w:line="276" w:lineRule="auto"/>
        <w:ind w:left="720" w:hanging="36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Differentiate the operating characteristics and the over-all results between the two networks.</w:t>
      </w:r>
    </w:p>
    <w:p w:rsidR="00000000" w:rsidDel="00000000" w:rsidP="00000000" w:rsidRDefault="00000000" w:rsidRPr="00000000" w14:paraId="0000000C">
      <w:pPr>
        <w:spacing w:after="0" w:line="276" w:lineRule="auto"/>
        <w:ind w:left="720" w:firstLine="0"/>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0D">
      <w:pPr>
        <w:spacing w:after="0" w:line="276" w:lineRule="auto"/>
        <w:ind w:left="720" w:firstLine="0"/>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0E">
      <w:pPr>
        <w:spacing w:after="200" w:line="276" w:lineRule="auto"/>
        <w:jc w:val="both"/>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SUMMARY OF THEORY</w:t>
      </w:r>
    </w:p>
    <w:p w:rsidR="00000000" w:rsidDel="00000000" w:rsidP="00000000" w:rsidRDefault="00000000" w:rsidRPr="00000000" w14:paraId="0000000F">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Applicable from 80 km to lines up to 240 km long. Equivalent circuit of medium transmission line consists of nominal PI and the nominal T connections. The shunt admittance, usually pure capacitance, is included in the calculations. For nominal as shown in the figure below the shunt admittance is halve in the two branches. While for nominal T connection it is the line impedance that halved into two parts!</w:t>
      </w:r>
    </w:p>
    <w:p w:rsidR="00000000" w:rsidDel="00000000" w:rsidP="00000000" w:rsidRDefault="00000000" w:rsidRPr="00000000" w14:paraId="00000010">
      <w:pPr>
        <w:spacing w:after="0" w:line="240" w:lineRule="auto"/>
        <w:rPr>
          <w:rFonts w:ascii="Bookman Old Style" w:cs="Bookman Old Style" w:eastAsia="Bookman Old Style" w:hAnsi="Bookman Old Style"/>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2041525</wp:posOffset>
            </wp:positionH>
            <wp:positionV relativeFrom="paragraph">
              <wp:posOffset>7620</wp:posOffset>
            </wp:positionV>
            <wp:extent cx="2304288" cy="921715"/>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04288" cy="921715"/>
                    </a:xfrm>
                    <a:prstGeom prst="rect"/>
                    <a:ln/>
                  </pic:spPr>
                </pic:pic>
              </a:graphicData>
            </a:graphic>
          </wp:anchor>
        </w:drawing>
      </w:r>
    </w:p>
    <w:p w:rsidR="00000000" w:rsidDel="00000000" w:rsidP="00000000" w:rsidRDefault="00000000" w:rsidRPr="00000000" w14:paraId="00000011">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2">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3">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b w:val="1"/>
          <w:sz w:val="20"/>
          <w:szCs w:val="20"/>
          <w:rtl w:val="0"/>
        </w:rPr>
        <w:t xml:space="preserve">Problem 01:</w:t>
      </w:r>
      <w:r w:rsidDel="00000000" w:rsidR="00000000" w:rsidRPr="00000000">
        <w:rPr>
          <w:rFonts w:ascii="Bookman Old Style" w:cs="Bookman Old Style" w:eastAsia="Bookman Old Style" w:hAnsi="Bookman Old Style"/>
          <w:sz w:val="20"/>
          <w:szCs w:val="20"/>
          <w:rtl w:val="0"/>
        </w:rPr>
        <w:t xml:space="preserve"> A 3 phase 60 Hz line is 100 miles long. The sending end voltage is 220 kV. Resistance = 0.2 ohms per mile; inductive reactance = 0.8 ohm per mile and admittance = 5.3 x 10-6 mho per mile. Find the sending end current when there is no load on the line. ( Use nominal T connection )</w:t>
      </w:r>
    </w:p>
    <w:p w:rsidR="00000000" w:rsidDel="00000000" w:rsidP="00000000" w:rsidRDefault="00000000" w:rsidRPr="00000000" w14:paraId="00000019">
      <w:pPr>
        <w:spacing w:after="0"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b w:val="1"/>
          <w:sz w:val="20"/>
          <w:szCs w:val="20"/>
          <w:rtl w:val="0"/>
        </w:rPr>
        <w:t xml:space="preserve">Problem 02:</w:t>
      </w:r>
      <w:r w:rsidDel="00000000" w:rsidR="00000000" w:rsidRPr="00000000">
        <w:rPr>
          <w:rFonts w:ascii="Bookman Old Style" w:cs="Bookman Old Style" w:eastAsia="Bookman Old Style" w:hAnsi="Bookman Old Style"/>
          <w:sz w:val="20"/>
          <w:szCs w:val="20"/>
          <w:rtl w:val="0"/>
        </w:rPr>
        <w:t xml:space="preserve"> If the load on the line described in problem 01 is 80 MW at 220 kV, unity power factor. Calculate the current, voltage and power at sending end.</w:t>
      </w:r>
    </w:p>
    <w:p w:rsidR="00000000" w:rsidDel="00000000" w:rsidP="00000000" w:rsidRDefault="00000000" w:rsidRPr="00000000" w14:paraId="0000001B">
      <w:pPr>
        <w:spacing w:after="0"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b w:val="1"/>
          <w:sz w:val="20"/>
          <w:szCs w:val="20"/>
          <w:rtl w:val="0"/>
        </w:rPr>
        <w:t xml:space="preserve">Problem 03</w:t>
      </w:r>
      <w:r w:rsidDel="00000000" w:rsidR="00000000" w:rsidRPr="00000000">
        <w:rPr>
          <w:rFonts w:ascii="Bookman Old Style" w:cs="Bookman Old Style" w:eastAsia="Bookman Old Style" w:hAnsi="Bookman Old Style"/>
          <w:sz w:val="20"/>
          <w:szCs w:val="20"/>
          <w:rtl w:val="0"/>
        </w:rPr>
        <w:t xml:space="preserve">: A 3 phase 60 Hz line is 100 miles long. The sending end voltage is 220 kV. Resistance = 0.2 ohms per mile; inductive reactance = 0.8 ohm per mile and admittance = 5.3 x 10</w:t>
      </w:r>
      <w:r w:rsidDel="00000000" w:rsidR="00000000" w:rsidRPr="00000000">
        <w:rPr>
          <w:rFonts w:ascii="Bookman Old Style" w:cs="Bookman Old Style" w:eastAsia="Bookman Old Style" w:hAnsi="Bookman Old Style"/>
          <w:sz w:val="20"/>
          <w:szCs w:val="20"/>
          <w:vertAlign w:val="superscript"/>
          <w:rtl w:val="0"/>
        </w:rPr>
        <w:t xml:space="preserve">-6</w:t>
      </w:r>
      <w:r w:rsidDel="00000000" w:rsidR="00000000" w:rsidRPr="00000000">
        <w:rPr>
          <w:rFonts w:ascii="Bookman Old Style" w:cs="Bookman Old Style" w:eastAsia="Bookman Old Style" w:hAnsi="Bookman Old Style"/>
          <w:sz w:val="20"/>
          <w:szCs w:val="20"/>
          <w:rtl w:val="0"/>
        </w:rPr>
        <w:t xml:space="preserve"> mho per mile. Find the sending end current when there is no load on the line. (Use nominal pi connection )</w:t>
      </w:r>
    </w:p>
    <w:p w:rsidR="00000000" w:rsidDel="00000000" w:rsidP="00000000" w:rsidRDefault="00000000" w:rsidRPr="00000000" w14:paraId="0000001E">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b w:val="1"/>
          <w:sz w:val="20"/>
          <w:szCs w:val="20"/>
          <w:rtl w:val="0"/>
        </w:rPr>
        <w:t xml:space="preserve">Problem 04</w:t>
      </w:r>
      <w:r w:rsidDel="00000000" w:rsidR="00000000" w:rsidRPr="00000000">
        <w:rPr>
          <w:rFonts w:ascii="Bookman Old Style" w:cs="Bookman Old Style" w:eastAsia="Bookman Old Style" w:hAnsi="Bookman Old Style"/>
          <w:sz w:val="20"/>
          <w:szCs w:val="20"/>
          <w:rtl w:val="0"/>
        </w:rPr>
        <w:t xml:space="preserve">: If the load on the line described in problem 01 is 80 MW at 220 kV, unity power factor. Calculate the current, voltage and power at sending end.</w:t>
      </w:r>
    </w:p>
    <w:p w:rsidR="00000000" w:rsidDel="00000000" w:rsidP="00000000" w:rsidRDefault="00000000" w:rsidRPr="00000000" w14:paraId="00000020">
      <w:pPr>
        <w:spacing w:after="0"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1">
      <w:pPr>
        <w:spacing w:after="20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2">
      <w:pPr>
        <w:spacing w:after="20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3">
      <w:pPr>
        <w:spacing w:after="20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4">
      <w:pPr>
        <w:spacing w:after="20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5">
      <w:pPr>
        <w:spacing w:after="20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6">
      <w:pPr>
        <w:spacing w:after="200" w:line="276"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AFTER YOUR SOLUTION AND COMPUTATIONS, IN THREE PARAGRAPHS WRITE YOUR OBSERVATIONS AND A MAXIMUM OF TWO SENTENCES YOUR CONCLUSION.</w:t>
      </w:r>
    </w:p>
    <w:p w:rsidR="00000000" w:rsidDel="00000000" w:rsidP="00000000" w:rsidRDefault="00000000" w:rsidRPr="00000000" w14:paraId="00000027">
      <w:pPr>
        <w:spacing w:after="200" w:line="276"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Solution/Computations starts here:</w:t>
      </w:r>
    </w:p>
    <w:p w:rsidR="00000000" w:rsidDel="00000000" w:rsidP="00000000" w:rsidRDefault="00000000" w:rsidRPr="00000000" w14:paraId="00000028">
      <w:pPr>
        <w:spacing w:after="200" w:line="276"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9">
      <w:pPr>
        <w:spacing w:after="200" w:line="276"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Pr>
        <w:drawing>
          <wp:inline distB="114300" distT="114300" distL="114300" distR="114300">
            <wp:extent cx="6591300" cy="7485698"/>
            <wp:effectExtent b="0" l="0" r="0" t="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591300" cy="748569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276" w:lineRule="auto"/>
        <w:jc w:val="both"/>
        <w:rPr/>
      </w:pPr>
      <w:r w:rsidDel="00000000" w:rsidR="00000000" w:rsidRPr="00000000">
        <w:rPr>
          <w:rFonts w:ascii="Bookman Old Style" w:cs="Bookman Old Style" w:eastAsia="Bookman Old Style" w:hAnsi="Bookman Old Style"/>
          <w:sz w:val="20"/>
          <w:szCs w:val="20"/>
        </w:rPr>
        <w:drawing>
          <wp:inline distB="114300" distT="114300" distL="114300" distR="114300">
            <wp:extent cx="5742623" cy="60198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42623" cy="6019800"/>
                    </a:xfrm>
                    <a:prstGeom prst="rect"/>
                    <a:ln/>
                  </pic:spPr>
                </pic:pic>
              </a:graphicData>
            </a:graphic>
          </wp:inline>
        </w:drawing>
      </w:r>
      <w:r w:rsidDel="00000000" w:rsidR="00000000" w:rsidRPr="00000000">
        <w:rPr>
          <w:rtl w:val="0"/>
        </w:rPr>
      </w:r>
    </w:p>
    <w:sectPr>
      <w:pgSz w:h="15840" w:w="12240" w:orient="portrait"/>
      <w:pgMar w:bottom="864" w:top="86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