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0F1044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607E1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brisanje oblasti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B23CF0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607E1B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brisanje oblasti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0F10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B23C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0F104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B23CF0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E55ECE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6366F5" w:rsidRDefault="006366F5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Miodrag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Milo</w:t>
            </w: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  <w:t>šević</w:t>
            </w: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7E3016" w:rsidRDefault="00840ACC" w:rsidP="00DA16F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Definisanje scenarija upotrebe </w:t>
      </w:r>
      <w:r w:rsidR="007E3016">
        <w:rPr>
          <w:rFonts w:ascii="Times New Roman" w:hAnsi="Times New Roman" w:cs="Times New Roman"/>
        </w:rPr>
        <w:t>pri brisanju oblasti.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47A1" w:rsidRDefault="007E3016" w:rsidP="0085006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Urednicima se daje funkcionalnost da brišu oblasti</w:t>
      </w:r>
      <w:r w:rsidR="00811C4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74BCA" w:rsidRDefault="00C747A1" w:rsidP="007624BD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6022F6" w:rsidRDefault="007624BD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22F6">
        <w:rPr>
          <w:rFonts w:ascii="Times New Roman" w:hAnsi="Times New Roman" w:cs="Times New Roman"/>
        </w:rPr>
        <w:t>.</w:t>
      </w:r>
      <w:r w:rsidR="006022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mora biti ulogovan.</w:t>
      </w:r>
    </w:p>
    <w:p w:rsidR="008D300C" w:rsidRPr="00C747A1" w:rsidRDefault="007624BD" w:rsidP="00D959D7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300C">
        <w:rPr>
          <w:rFonts w:ascii="Times New Roman" w:hAnsi="Times New Roman" w:cs="Times New Roman"/>
        </w:rPr>
        <w:t>.</w:t>
      </w:r>
      <w:r w:rsidR="008D300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je barem moderator (urednik).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7624BD">
        <w:rPr>
          <w:rFonts w:ascii="Times New Roman" w:hAnsi="Times New Roman" w:cs="Times New Roman"/>
        </w:rPr>
        <w:t>Urednik je uspešno obrisao oblast.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7624BD">
        <w:rPr>
          <w:rFonts w:ascii="Times New Roman" w:hAnsi="Times New Roman" w:cs="Times New Roman"/>
        </w:rPr>
        <w:t>Urednik</w:t>
      </w:r>
    </w:p>
    <w:p w:rsidR="00E73222" w:rsidRPr="00276F31" w:rsidRDefault="008F7C48" w:rsidP="00276F31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E73222" w:rsidRPr="00E73222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Aktor otvara dijalog odredjene oblasti</w:t>
      </w:r>
    </w:p>
    <w:p w:rsidR="00FD63E8" w:rsidRDefault="00FD63E8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Klijent otvara dijalog za prijavljivanje</w:t>
      </w:r>
    </w:p>
    <w:p w:rsidR="007A4C4C" w:rsidRDefault="007A4C4C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736A5"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Aktor klikće na dugme izbriši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736A5"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Klijent otvara novi dijalog u kome pita da li je korisnik siguran</w:t>
      </w:r>
    </w:p>
    <w:p w:rsidR="00A85CA0" w:rsidRDefault="00A85CA0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F736A5"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Aktor pritiska dugme</w:t>
      </w:r>
      <w:r w:rsidR="00276F31">
        <w:rPr>
          <w:rFonts w:ascii="Times New Roman" w:hAnsi="Times New Roman" w:cs="Times New Roman"/>
        </w:rPr>
        <w:t xml:space="preserve"> za potvrdu</w:t>
      </w:r>
    </w:p>
    <w:p w:rsidR="009672F2" w:rsidRDefault="009672F2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Server odlazi do baze i uklanja datu oblast iz kategorije kojoj je ta oblast pripadala</w:t>
      </w:r>
    </w:p>
    <w:p w:rsidR="005612B4" w:rsidRDefault="005612B4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*Server briše predavača iz liste prijavljenih na tu oblast [za sve predavače]</w:t>
      </w:r>
    </w:p>
    <w:p w:rsidR="008D6D45" w:rsidRPr="00FD63E8" w:rsidRDefault="005612B4" w:rsidP="008D6D4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="00276F31" w:rsidRPr="00276F31">
        <w:rPr>
          <w:rFonts w:ascii="Times New Roman" w:hAnsi="Times New Roman" w:cs="Times New Roman"/>
        </w:rPr>
        <w:t>Server vraća odgovor klijentu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FD63E8" w:rsidRDefault="00AC3A9E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5a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 w:rsidRPr="00AC3A9E">
        <w:rPr>
          <w:rFonts w:ascii="Times New Roman" w:hAnsi="Times New Roman" w:cs="Times New Roman"/>
        </w:rPr>
        <w:t>Aktor klikće na otkazi dugme</w:t>
      </w:r>
    </w:p>
    <w:p w:rsidR="00336E04" w:rsidRPr="004A62ED" w:rsidRDefault="00AC3A9E" w:rsidP="00AC3A9E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5a</w:t>
      </w:r>
      <w:r w:rsidR="00AC43BD">
        <w:rPr>
          <w:rFonts w:ascii="Times New Roman" w:hAnsi="Times New Roman" w:cs="Times New Roman"/>
          <w:lang w:val="en-US"/>
        </w:rPr>
        <w:t>.1.-</w:t>
      </w:r>
      <w:r w:rsidR="00AC43BD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Pr="00AC3A9E">
        <w:rPr>
          <w:rFonts w:ascii="Times New Roman" w:hAnsi="Times New Roman" w:cs="Times New Roman"/>
          <w:lang w:val="en-US"/>
        </w:rPr>
        <w:t>Slučaj</w:t>
      </w:r>
      <w:proofErr w:type="spellEnd"/>
      <w:r w:rsidRPr="00AC3A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3A9E">
        <w:rPr>
          <w:rFonts w:ascii="Times New Roman" w:hAnsi="Times New Roman" w:cs="Times New Roman"/>
          <w:lang w:val="en-US"/>
        </w:rPr>
        <w:t>korišćenja</w:t>
      </w:r>
      <w:proofErr w:type="spellEnd"/>
      <w:r w:rsidRPr="00AC3A9E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AC3A9E">
        <w:rPr>
          <w:rFonts w:ascii="Times New Roman" w:hAnsi="Times New Roman" w:cs="Times New Roman"/>
          <w:lang w:val="en-US"/>
        </w:rPr>
        <w:t>vraća</w:t>
      </w:r>
      <w:proofErr w:type="spellEnd"/>
      <w:r w:rsidRPr="00AC3A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3A9E">
        <w:rPr>
          <w:rFonts w:ascii="Times New Roman" w:hAnsi="Times New Roman" w:cs="Times New Roman"/>
          <w:lang w:val="en-US"/>
        </w:rPr>
        <w:t>na</w:t>
      </w:r>
      <w:proofErr w:type="spellEnd"/>
      <w:r w:rsidRPr="00AC3A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3A9E">
        <w:rPr>
          <w:rFonts w:ascii="Times New Roman" w:hAnsi="Times New Roman" w:cs="Times New Roman"/>
          <w:lang w:val="en-US"/>
        </w:rPr>
        <w:t>korak</w:t>
      </w:r>
      <w:proofErr w:type="spellEnd"/>
      <w:r w:rsidRPr="00AC3A9E">
        <w:rPr>
          <w:rFonts w:ascii="Times New Roman" w:hAnsi="Times New Roman" w:cs="Times New Roman"/>
          <w:lang w:val="en-US"/>
        </w:rPr>
        <w:t xml:space="preserve"> 2</w:t>
      </w:r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044" w:rsidRDefault="000F1044" w:rsidP="007A7841">
      <w:pPr>
        <w:spacing w:after="0" w:line="240" w:lineRule="auto"/>
      </w:pPr>
      <w:r>
        <w:separator/>
      </w:r>
    </w:p>
  </w:endnote>
  <w:endnote w:type="continuationSeparator" w:id="0">
    <w:p w:rsidR="000F1044" w:rsidRDefault="000F1044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11C4B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607E1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brisanje oblasti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044" w:rsidRDefault="000F1044" w:rsidP="007A7841">
      <w:pPr>
        <w:spacing w:after="0" w:line="240" w:lineRule="auto"/>
      </w:pPr>
      <w:r>
        <w:separator/>
      </w:r>
    </w:p>
  </w:footnote>
  <w:footnote w:type="continuationSeparator" w:id="0">
    <w:p w:rsidR="000F1044" w:rsidRDefault="000F1044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51FA"/>
    <w:rsid w:val="000552FE"/>
    <w:rsid w:val="00090645"/>
    <w:rsid w:val="000B31E6"/>
    <w:rsid w:val="000B498A"/>
    <w:rsid w:val="000B4B74"/>
    <w:rsid w:val="000D7D1A"/>
    <w:rsid w:val="000E18AC"/>
    <w:rsid w:val="000E25CB"/>
    <w:rsid w:val="000F0CF8"/>
    <w:rsid w:val="000F1044"/>
    <w:rsid w:val="00133D23"/>
    <w:rsid w:val="00152B2D"/>
    <w:rsid w:val="001643F8"/>
    <w:rsid w:val="00171684"/>
    <w:rsid w:val="00183155"/>
    <w:rsid w:val="001B18A7"/>
    <w:rsid w:val="001C2556"/>
    <w:rsid w:val="00201106"/>
    <w:rsid w:val="00226170"/>
    <w:rsid w:val="00233D3B"/>
    <w:rsid w:val="00255AF9"/>
    <w:rsid w:val="002666CC"/>
    <w:rsid w:val="002749B5"/>
    <w:rsid w:val="00274BCA"/>
    <w:rsid w:val="00276F31"/>
    <w:rsid w:val="0027744B"/>
    <w:rsid w:val="0029484E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D2C8E"/>
    <w:rsid w:val="003F4900"/>
    <w:rsid w:val="00413971"/>
    <w:rsid w:val="00420296"/>
    <w:rsid w:val="0042153B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612B4"/>
    <w:rsid w:val="005B142B"/>
    <w:rsid w:val="005B2873"/>
    <w:rsid w:val="005C0C30"/>
    <w:rsid w:val="005C0EE4"/>
    <w:rsid w:val="005E08C6"/>
    <w:rsid w:val="005F5639"/>
    <w:rsid w:val="006022F6"/>
    <w:rsid w:val="006044FB"/>
    <w:rsid w:val="006048F6"/>
    <w:rsid w:val="00607E1B"/>
    <w:rsid w:val="0061565F"/>
    <w:rsid w:val="00631A0E"/>
    <w:rsid w:val="006366F5"/>
    <w:rsid w:val="00637EDF"/>
    <w:rsid w:val="00647195"/>
    <w:rsid w:val="00650D2D"/>
    <w:rsid w:val="0065511E"/>
    <w:rsid w:val="00655840"/>
    <w:rsid w:val="0067526A"/>
    <w:rsid w:val="006A76FB"/>
    <w:rsid w:val="006E342B"/>
    <w:rsid w:val="006F115B"/>
    <w:rsid w:val="0070210B"/>
    <w:rsid w:val="00737016"/>
    <w:rsid w:val="00744FF5"/>
    <w:rsid w:val="007624BD"/>
    <w:rsid w:val="0077078D"/>
    <w:rsid w:val="00777FDB"/>
    <w:rsid w:val="00792C72"/>
    <w:rsid w:val="007A4C4C"/>
    <w:rsid w:val="007A7498"/>
    <w:rsid w:val="007A7841"/>
    <w:rsid w:val="007B48A2"/>
    <w:rsid w:val="007E3016"/>
    <w:rsid w:val="00800922"/>
    <w:rsid w:val="00800DF4"/>
    <w:rsid w:val="0080759C"/>
    <w:rsid w:val="00811C4B"/>
    <w:rsid w:val="008166B8"/>
    <w:rsid w:val="00823DE2"/>
    <w:rsid w:val="00823FC6"/>
    <w:rsid w:val="00840ACC"/>
    <w:rsid w:val="00850060"/>
    <w:rsid w:val="00871480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66FED"/>
    <w:rsid w:val="009672F2"/>
    <w:rsid w:val="00971B9F"/>
    <w:rsid w:val="00985807"/>
    <w:rsid w:val="009A3ED1"/>
    <w:rsid w:val="009B2454"/>
    <w:rsid w:val="009B2B1D"/>
    <w:rsid w:val="009F01A0"/>
    <w:rsid w:val="009F6953"/>
    <w:rsid w:val="00A111C5"/>
    <w:rsid w:val="00A130A1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3A9E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23CF0"/>
    <w:rsid w:val="00B31F89"/>
    <w:rsid w:val="00B330DF"/>
    <w:rsid w:val="00B34970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08F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D07876"/>
    <w:rsid w:val="00D10CC1"/>
    <w:rsid w:val="00D163A2"/>
    <w:rsid w:val="00D2295B"/>
    <w:rsid w:val="00D30294"/>
    <w:rsid w:val="00D53A39"/>
    <w:rsid w:val="00D53A9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38B7"/>
    <w:rsid w:val="00E55ECE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6608A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DF857A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5A3B70"/>
    <w:rsid w:val="00622ADB"/>
    <w:rsid w:val="006A11CB"/>
    <w:rsid w:val="00711E61"/>
    <w:rsid w:val="007D0A8A"/>
    <w:rsid w:val="00966668"/>
    <w:rsid w:val="00AD1256"/>
    <w:rsid w:val="00CC0675"/>
    <w:rsid w:val="00CF5B73"/>
    <w:rsid w:val="00E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C1B31A-6A1A-422B-81EA-2C18EEAB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brisanje oblasti</dc:creator>
  <cp:keywords/>
  <dc:description/>
  <cp:lastModifiedBy>Vladimir Sivcev</cp:lastModifiedBy>
  <cp:revision>222</cp:revision>
  <dcterms:created xsi:type="dcterms:W3CDTF">2018-03-01T16:48:00Z</dcterms:created>
  <dcterms:modified xsi:type="dcterms:W3CDTF">2018-03-07T19:46:00Z</dcterms:modified>
</cp:coreProperties>
</file>