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 xml:space="preserve">. </w:t>
      </w:r>
      <w:r w:rsidR="008D37F3">
        <w:t>Однако</w:t>
      </w:r>
      <w:r w:rsidRPr="007A5B50">
        <w:t>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80735" cy="2355012"/>
                <wp:effectExtent l="0" t="0" r="26670" b="26670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33" w:rsidRDefault="00546F82" w:rsidP="00155833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6" DrawAspect="Content" ObjectID="_1456853997" r:id="rId10"/>
                              </w:object>
                            </w:r>
                          </w:p>
                          <w:p w:rsidR="00155833" w:rsidRDefault="00155833" w:rsidP="00155833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983A49">
                              <w:fldChar w:fldCharType="begin"/>
                            </w:r>
                            <w:r w:rsidR="00983A49">
                              <w:instrText xml:space="preserve"> SEQ Рисунок \* ARABIC </w:instrText>
                            </w:r>
                            <w:r w:rsidR="00983A49">
                              <w:fldChar w:fldCharType="separate"/>
                            </w:r>
                            <w:r w:rsidR="001D4261">
                              <w:rPr>
                                <w:noProof/>
                              </w:rPr>
                              <w:t>1</w:t>
                            </w:r>
                            <w:r w:rsidR="00983A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СППР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BEH8ZVMQIAAEcEAAAOAAAAAAAAAAAAAAAAAC4C&#10;AABkcnMvZTJvRG9jLnhtbFBLAQItABQABgAIAAAAIQAYvvT13gAAAAUBAAAPAAAAAAAAAAAAAAAA&#10;AIsEAABkcnMvZG93bnJldi54bWxQSwUGAAAAAAQABADzAAAAlgUAAAAA&#10;">
                <v:textbox>
                  <w:txbxContent>
                    <w:p w:rsidR="00155833" w:rsidRDefault="00546F82" w:rsidP="00155833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5" type="#_x0000_t75" style="width:447.75pt;height:146.7pt" o:ole="">
                            <v:imagedata r:id="rId11" o:title=""/>
                          </v:shape>
                          <o:OLEObject Type="Embed" ProgID="Visio.Drawing.11" ShapeID="_x0000_i1025" DrawAspect="Content" ObjectID="_1456597877" r:id="rId12"/>
                        </w:object>
                      </w:r>
                    </w:p>
                    <w:p w:rsidR="00155833" w:rsidRDefault="00155833" w:rsidP="00155833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1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СППР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</w:t>
      </w:r>
      <w:r w:rsidRPr="007A5B50">
        <w:lastRenderedPageBreak/>
        <w:t>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 xml:space="preserve">Аксиоматические методы принятия решения основаны на формализации принципов человеческого мышления. Для этого вводится ряд </w:t>
      </w:r>
      <w:r>
        <w:lastRenderedPageBreak/>
        <w:t>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lastRenderedPageBreak/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AD631D" w:rsidRDefault="00AD631D" w:rsidP="006E2B19">
      <w:r>
        <w:t>В данном разделе не анализируются проблемы прикладного внедрения и настройки моделей.</w:t>
      </w:r>
    </w:p>
    <w:p w:rsidR="00493C88" w:rsidRDefault="00E27DDE" w:rsidP="006E2B19">
      <w:r>
        <w:t xml:space="preserve">Основной проблемой, возникающей в сфере имитационного моделирования, является рост вычислительной сложности. Согласно принципам оценки алгоритмической сложности, время вычисления одной итерации </w:t>
      </w:r>
      <w:r w:rsidR="00373EC0">
        <w:t xml:space="preserve"> и требуемая память </w:t>
      </w:r>
      <w:r>
        <w:t xml:space="preserve">в имитационной модели, прямо </w:t>
      </w:r>
      <w:r w:rsidR="00373EC0">
        <w:t>пропорциональны</w:t>
      </w:r>
      <w:r>
        <w:t xml:space="preserve"> количеству критериев в целевых функциях математической модели.</w:t>
      </w:r>
      <w:r w:rsidR="00373EC0">
        <w:t xml:space="preserve"> </w:t>
      </w:r>
      <w:r w:rsidR="004C7413">
        <w:t xml:space="preserve">Кроме того, количество итераций моделирования прямо пропорционально </w:t>
      </w:r>
      <w:r w:rsidR="001D3A07">
        <w:t xml:space="preserve"> </w:t>
      </w:r>
      <w:r w:rsidR="00493C88">
        <w:t xml:space="preserve">времени имитационного периода </w:t>
      </w:r>
      <w:r w:rsidR="004C7413">
        <w:t>и количеству критериев целевых функций. Последнее отражает</w:t>
      </w:r>
      <w:r w:rsidR="00373EC0">
        <w:t xml:space="preserve"> </w:t>
      </w:r>
      <w:r w:rsidR="004C7413">
        <w:t xml:space="preserve">возможность получения вариативного результата моделирования на каждой итерации (итерация способна породить несколько состояний системы). В результате чего, </w:t>
      </w:r>
      <w:r w:rsidR="00FC7A04">
        <w:t>рост вычислительной сложности задачи моделирования имеет лавинообразный (экспоненциальный) характер</w:t>
      </w:r>
      <w:r w:rsidR="00373EC0">
        <w:t>.</w:t>
      </w:r>
      <w:r w:rsidR="00FC7A04">
        <w:t xml:space="preserve"> В теории алгоритмов подобные з</w:t>
      </w:r>
      <w:r w:rsidR="00373A01">
        <w:t>адачи относят к классу NP-задач</w:t>
      </w:r>
      <w:r w:rsidR="00730568">
        <w:t xml:space="preserve">: </w:t>
      </w:r>
      <w:r w:rsidR="00493C88">
        <w:t>п</w:t>
      </w:r>
      <w:r w:rsidR="00730568">
        <w:t>роверка решения в таких задачах может быть произведена вычислением многочлена, наличие или отсутствие решения за линейное время в настоящий момент не доказано</w:t>
      </w:r>
      <w:r w:rsidR="00FC7A04">
        <w:t>.</w:t>
      </w:r>
      <w:r w:rsidR="00373A01">
        <w:t xml:space="preserve"> </w:t>
      </w:r>
    </w:p>
    <w:p w:rsidR="00F40ADE" w:rsidRPr="00331025" w:rsidRDefault="00E27DDE" w:rsidP="00AD289C">
      <w:r>
        <w:t>Для простых моделей, оперирующих малым количеством критериев</w:t>
      </w:r>
      <w:r w:rsidR="00AD631D">
        <w:t xml:space="preserve"> и малым </w:t>
      </w:r>
      <w:r w:rsidR="00DA525A">
        <w:t>имитационным периодом</w:t>
      </w:r>
      <w:r>
        <w:t>, данная проблема</w:t>
      </w:r>
      <w:r w:rsidR="00AD631D">
        <w:t xml:space="preserve"> может решаться полным анализом предметной области</w:t>
      </w:r>
      <w:r w:rsidR="00493C88">
        <w:t xml:space="preserve"> (полный перебор всех состояний системы)</w:t>
      </w:r>
      <w:r w:rsidR="00584CD4">
        <w:t>.</w:t>
      </w:r>
      <w:r w:rsidR="00493C88">
        <w:t xml:space="preserve"> По мере усложнения модели и увеличения имитационного периода</w:t>
      </w:r>
      <w:r w:rsidR="00A72B44">
        <w:t>, вводятся различные ограничения, допущения, математические и эвристические отсечения – с целью уменьшить активную область имитации и проводить вычисления только с ограниченным множеством значении. При этом</w:t>
      </w:r>
      <w:proofErr w:type="gramStart"/>
      <w:r w:rsidR="00A72B44">
        <w:t>,</w:t>
      </w:r>
      <w:proofErr w:type="gramEnd"/>
      <w:r w:rsidR="00A72B44">
        <w:t xml:space="preserve"> не </w:t>
      </w:r>
      <w:r w:rsidR="00A72B44">
        <w:lastRenderedPageBreak/>
        <w:t>гарантируется 100% вероятность нахождения локального оптимального решения в любой частной ситуации.</w:t>
      </w:r>
      <w:r w:rsidR="00AD289C" w:rsidRPr="00331025">
        <w:t xml:space="preserve"> </w:t>
      </w:r>
    </w:p>
    <w:p w:rsidR="00DD66D5" w:rsidRPr="007A5B50" w:rsidRDefault="00AD289C" w:rsidP="00CE485B">
      <w:r>
        <w:t xml:space="preserve"> Методы математических «отсечений» рассматриваются в дисциплине «Динамическое программирование».  </w:t>
      </w:r>
      <w:r w:rsidR="008A066B">
        <w:t xml:space="preserve">Примерами </w:t>
      </w:r>
      <w:r>
        <w:t xml:space="preserve">эвристических алгоритмов </w:t>
      </w:r>
      <w:r w:rsidR="008A066B">
        <w:t>я</w:t>
      </w:r>
      <w:r w:rsidR="00207A7A">
        <w:t xml:space="preserve">вляются: генетические алгоритмы, </w:t>
      </w:r>
      <w:r w:rsidR="0040771C">
        <w:t>алгоритмы</w:t>
      </w:r>
      <w:r w:rsidR="008A066B">
        <w:t xml:space="preserve"> роя частиц</w:t>
      </w:r>
      <w:r w:rsidR="00207A7A">
        <w:t>, а также любые другие частные решения, основанные на эвристическом анализе</w:t>
      </w:r>
      <w:r w:rsidR="008A066B">
        <w:t>.</w:t>
      </w:r>
    </w:p>
    <w:p w:rsidR="00C53E43" w:rsidRDefault="006D2E5E" w:rsidP="00C53E43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C53E43" w:rsidRDefault="00C53E43" w:rsidP="00320876">
      <w:r>
        <w:t xml:space="preserve">В настоящее время, </w:t>
      </w:r>
      <w:proofErr w:type="gramStart"/>
      <w:r>
        <w:t>к</w:t>
      </w:r>
      <w:r w:rsidRPr="007A5B50">
        <w:t>рупные</w:t>
      </w:r>
      <w:proofErr w:type="gramEnd"/>
      <w:r w:rsidRPr="007A5B50">
        <w:t xml:space="preserve"> СППР </w:t>
      </w:r>
      <w:r>
        <w:t>представлены на рынке в качестве ERP систем и р</w:t>
      </w:r>
      <w:r w:rsidRPr="007A5B50">
        <w:t xml:space="preserve">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</w:t>
      </w:r>
      <w:r w:rsidR="002139F3">
        <w:t>возможность</w:t>
      </w:r>
      <w:r w:rsidRPr="007A5B50">
        <w:t xml:space="preserve"> построения и функционирования СППР, </w:t>
      </w:r>
      <w:r w:rsidR="002139F3">
        <w:t>с применением метода конструктивно-имитационного моделирования</w:t>
      </w:r>
      <w:r w:rsidR="0005671F">
        <w:t xml:space="preserve"> (КИМ-метод)</w:t>
      </w:r>
      <w:r w:rsidRPr="007A5B50">
        <w:t>.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lastRenderedPageBreak/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D61ED5" w:rsidRPr="001F785B" w:rsidRDefault="00411010" w:rsidP="00903C5B">
      <w:r>
        <w:t xml:space="preserve">Как следует из названия, метод конструктивно-имитационного моделирования (КИМ-метод) – описывает принцип функционирования имитационной модели. </w:t>
      </w:r>
      <w:r w:rsidR="00067E17">
        <w:t>Главная идея данного метода исходит из практики принятия решений в реальных производственных условиях</w:t>
      </w:r>
      <w:r w:rsidR="006E5A6C">
        <w:t>, а потому основное назначение метода – поддержка принятия решения в вариативных ситуациях</w:t>
      </w:r>
      <w:r w:rsidR="00067E17">
        <w:t>.</w:t>
      </w:r>
      <w:r w:rsidR="006E5A6C">
        <w:t xml:space="preserve"> </w:t>
      </w:r>
    </w:p>
    <w:p w:rsidR="001F785B" w:rsidRDefault="001F785B" w:rsidP="00903C5B">
      <w:r>
        <w:t>Рассмотрим блок схему абстрактного алгоритма имитационной модели прогнозирования и принятия решений:</w:t>
      </w:r>
    </w:p>
    <w:p w:rsidR="001F785B" w:rsidRDefault="001D4261" w:rsidP="00903C5B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305246" cy="1403985"/>
                <wp:effectExtent l="0" t="0" r="10160" b="222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261" w:rsidRDefault="007E5594" w:rsidP="001D4261">
                            <w:pPr>
                              <w:keepNext/>
                              <w:ind w:firstLine="0"/>
                              <w:jc w:val="center"/>
                            </w:pPr>
                            <w:r>
                              <w:object w:dxaOrig="10500" w:dyaOrig="10676">
                                <v:shape id="_x0000_i1027" type="#_x0000_t75" style="width:352.25pt;height:358.2pt" o:ole="">
                                  <v:imagedata r:id="rId13" o:title=""/>
                                </v:shape>
                                <o:OLEObject Type="Embed" ProgID="Visio.Drawing.11" ShapeID="_x0000_i1027" DrawAspect="Content" ObjectID="_1456853998" r:id="rId14"/>
                              </w:object>
                            </w:r>
                          </w:p>
                          <w:p w:rsidR="001D4261" w:rsidRDefault="001D4261" w:rsidP="001D4261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Общая схема имитационной модели принятия решений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">
                <v:textbox style="mso-fit-shape-to-text:t">
                  <w:txbxContent>
                    <w:p w:rsidR="001D4261" w:rsidRDefault="007E5594" w:rsidP="001D4261">
                      <w:pPr>
                        <w:keepNext/>
                        <w:ind w:firstLine="0"/>
                        <w:jc w:val="center"/>
                      </w:pPr>
                      <w:r>
                        <w:object w:dxaOrig="10500" w:dyaOrig="10676">
                          <v:shape id="_x0000_i1027" type="#_x0000_t75" style="width:352.25pt;height:358.2pt" o:ole="">
                            <v:imagedata r:id="rId13" o:title=""/>
                          </v:shape>
                          <o:OLEObject Type="Embed" ProgID="Visio.Drawing.11" ShapeID="_x0000_i1027" DrawAspect="Content" ObjectID="_1456853998" r:id="rId15"/>
                        </w:object>
                      </w:r>
                    </w:p>
                    <w:p w:rsidR="001D4261" w:rsidRDefault="001D4261" w:rsidP="001D4261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Общая схема имитационной модели принятия решений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6498" w:rsidRDefault="00311ACD" w:rsidP="00903C5B">
      <w:r>
        <w:t>КИМ-метод предполагает реализацию данного алгоритма, при этом оговаривая принципы реализации блоков 1,2,3:</w:t>
      </w:r>
    </w:p>
    <w:p w:rsidR="00311ACD" w:rsidRDefault="00311ACD" w:rsidP="00311ACD">
      <w:pPr>
        <w:pStyle w:val="a3"/>
        <w:numPr>
          <w:ilvl w:val="0"/>
          <w:numId w:val="12"/>
        </w:numPr>
      </w:pPr>
      <w:r>
        <w:t xml:space="preserve">Формирование настроек итераций – реализуется как формирование набора частных допустимых решений. </w:t>
      </w:r>
      <w:r w:rsidR="00CF49FD">
        <w:t xml:space="preserve">Генерация </w:t>
      </w:r>
      <w:r w:rsidR="00CF49FD">
        <w:lastRenderedPageBreak/>
        <w:t>решений осуществляется</w:t>
      </w:r>
      <w:r>
        <w:t xml:space="preserve"> на основании строго описанных правил и </w:t>
      </w:r>
      <w:proofErr w:type="gramStart"/>
      <w:r>
        <w:t>актуален</w:t>
      </w:r>
      <w:proofErr w:type="gramEnd"/>
      <w:r>
        <w:t xml:space="preserve"> только на данной итерации.</w:t>
      </w:r>
    </w:p>
    <w:p w:rsidR="00EE4BD8" w:rsidRDefault="00EE4BD8" w:rsidP="00311ACD">
      <w:pPr>
        <w:pStyle w:val="a3"/>
        <w:numPr>
          <w:ilvl w:val="0"/>
          <w:numId w:val="12"/>
        </w:numPr>
      </w:pPr>
      <w:r>
        <w:t xml:space="preserve">Расчёт возможных состояний – описывается как вычисление функции оценки вида </w:t>
      </w:r>
      <w:r w:rsidRPr="0070629A">
        <w:rPr>
          <w:position w:val="-60"/>
        </w:rPr>
        <w:object w:dxaOrig="1400" w:dyaOrig="1340">
          <v:shape id="_x0000_i1025" type="#_x0000_t75" style="width:70pt;height:67pt" o:ole="">
            <v:imagedata r:id="rId16" o:title=""/>
          </v:shape>
          <o:OLEObject Type="Embed" ProgID="Equation.3" ShapeID="_x0000_i1025" DrawAspect="Content" ObjectID="_1456853996" r:id="rId17"/>
        </w:object>
      </w:r>
      <w:r>
        <w:t>, где «с» - это параметры, количественно описывающие допустимое решение, а «</w:t>
      </w:r>
      <w:r>
        <w:rPr>
          <w:lang w:val="en-US"/>
        </w:rPr>
        <w:t>g</w:t>
      </w:r>
      <w:r>
        <w:t>»</w:t>
      </w:r>
      <w:r w:rsidRPr="00EE4BD8">
        <w:t xml:space="preserve"> </w:t>
      </w:r>
      <w:r>
        <w:t>и «</w:t>
      </w:r>
      <w:r>
        <w:rPr>
          <w:lang w:val="en-US"/>
        </w:rPr>
        <w:t>q</w:t>
      </w:r>
      <w:r>
        <w:t xml:space="preserve">» – настроечные коэффициенты, необходимые для </w:t>
      </w:r>
      <w:r w:rsidR="00764C71">
        <w:t xml:space="preserve">комплексного </w:t>
      </w:r>
      <w:r w:rsidR="005E31D3">
        <w:t xml:space="preserve">оценивания </w:t>
      </w:r>
      <w:r w:rsidR="00764C71">
        <w:t>качественно различных характеристик</w:t>
      </w:r>
      <w:r w:rsidR="00764C71" w:rsidRPr="00764C71">
        <w:t>.</w:t>
      </w:r>
    </w:p>
    <w:p w:rsidR="00CF49FD" w:rsidRDefault="007E5594" w:rsidP="00311ACD">
      <w:pPr>
        <w:pStyle w:val="a3"/>
        <w:numPr>
          <w:ilvl w:val="0"/>
          <w:numId w:val="12"/>
        </w:numPr>
      </w:pPr>
      <w:r>
        <w:t>Выбора набора осуществляется методом рандомизированного розыгрыша,</w:t>
      </w:r>
      <w:r w:rsidR="00EA4740">
        <w:t xml:space="preserve"> предполагающего прямую зависимость вероятности выбора состояния от его оценки.</w:t>
      </w:r>
    </w:p>
    <w:p w:rsidR="003C0850" w:rsidRPr="001F785B" w:rsidRDefault="003C0850" w:rsidP="00311ACD">
      <w:pPr>
        <w:pStyle w:val="a3"/>
        <w:numPr>
          <w:ilvl w:val="0"/>
          <w:numId w:val="12"/>
        </w:numPr>
      </w:pPr>
      <w:r>
        <w:t>Имитационное изменение – не предполагает специфики со стороны КИМ-метода.</w:t>
      </w:r>
    </w:p>
    <w:p w:rsidR="00D61ED5" w:rsidRDefault="00D61ED5" w:rsidP="00D61ED5">
      <w:r>
        <w:t>КИМ метод позволяет определять серию тактических шагов, для достижения заданной стратегической цели.</w:t>
      </w:r>
      <w:r w:rsidR="006D6BA5">
        <w:t xml:space="preserve"> Объектом моделирования можно считать</w:t>
      </w:r>
      <w:r w:rsidR="006B4C77">
        <w:t xml:space="preserve"> абстрактный объект X, имеющий n-мерный массив состояний (вектор состояний), в котором также </w:t>
      </w:r>
      <w:r w:rsidR="00907833">
        <w:t>учитывается</w:t>
      </w:r>
      <w:r w:rsidR="006B4C77">
        <w:t xml:space="preserve"> идентификатор порядка итерации (номер итерации или соответствующая временная метка). </w:t>
      </w:r>
      <w:r>
        <w:t xml:space="preserve">Минимальный тактический шаг принимается на этапе </w:t>
      </w:r>
      <w:r w:rsidR="006D6BA5">
        <w:t xml:space="preserve">одной итерации. Каждая итерация подразумевает генерацию </w:t>
      </w:r>
      <w:r w:rsidR="00710AB7">
        <w:t xml:space="preserve">набора новых состояний </w:t>
      </w:r>
      <w:r w:rsidR="006D6BA5">
        <w:t>вариантов состояния</w:t>
      </w:r>
      <w:r w:rsidR="009B511F">
        <w:t>, взвешивания и выбора наиболее «ценного» состояния.</w:t>
      </w:r>
      <w:r w:rsidR="002C34AA">
        <w:t xml:space="preserve"> КИМ-метод определяет метод </w:t>
      </w:r>
      <w:r w:rsidR="00503808">
        <w:t xml:space="preserve">оценивания </w:t>
      </w:r>
      <w:r w:rsidR="002C34AA">
        <w:t xml:space="preserve">и селекционного выбора из </w:t>
      </w:r>
      <w:r w:rsidR="00907833">
        <w:t xml:space="preserve">взвешенных </w:t>
      </w:r>
      <w:r w:rsidR="002C34AA">
        <w:t>состояний.</w:t>
      </w:r>
    </w:p>
    <w:p w:rsidR="00907833" w:rsidRPr="00EF34F6" w:rsidRDefault="00907833" w:rsidP="00D61ED5">
      <w:r>
        <w:t>Благодаря механизму рандомизированного розыгрыша, КИМ-метод позволяет улучшать качество найденного решения, путём увеличения количества имитаций.</w:t>
      </w:r>
      <w:r w:rsidR="003843AD">
        <w:t xml:space="preserve"> Однако, минимальное время нахождения </w:t>
      </w:r>
      <w:bookmarkStart w:id="0" w:name="_GoBack"/>
      <w:bookmarkEnd w:id="0"/>
      <w:r>
        <w:t xml:space="preserve"> </w:t>
      </w:r>
    </w:p>
    <w:p w:rsidR="00903C5B" w:rsidRDefault="00957F07" w:rsidP="00903C5B">
      <w:r>
        <w:t>Подробно КИМ-метод описан в работе: «</w:t>
      </w:r>
      <w:r w:rsidRPr="00EB67A7">
        <w:t>М.В. Воронов</w:t>
      </w:r>
      <w:r>
        <w:t>: Конструктивно-имитационное моделирование слабоструктурированных систем, «Известия М</w:t>
      </w:r>
      <w:r w:rsidR="00D61ED5">
        <w:t>АН ВШ№4(42)» 2007г. С.156-165».</w:t>
      </w:r>
    </w:p>
    <w:p w:rsidR="00155833" w:rsidRPr="00D61ED5" w:rsidRDefault="007856C8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Ким метод, по сути, описывает реализацию функций имитационной модели.</w:t>
      </w:r>
      <w:r w:rsidR="008168DA" w:rsidRPr="00D61ED5">
        <w:rPr>
          <w:color w:val="A6A6A6" w:themeColor="background1" w:themeShade="A6"/>
        </w:rPr>
        <w:t xml:space="preserve"> </w:t>
      </w:r>
      <w:r w:rsidR="000910FE" w:rsidRPr="00D61ED5">
        <w:rPr>
          <w:color w:val="A6A6A6" w:themeColor="background1" w:themeShade="A6"/>
        </w:rPr>
        <w:t xml:space="preserve">Основная функциональная схема имитационной модели выглядит </w:t>
      </w:r>
      <w:r w:rsidR="000910FE" w:rsidRPr="00D61ED5">
        <w:rPr>
          <w:color w:val="A6A6A6" w:themeColor="background1" w:themeShade="A6"/>
        </w:rPr>
        <w:lastRenderedPageBreak/>
        <w:t>следующим образом: (ИЗМЕНИТЬ В ВИЗИО)</w:t>
      </w:r>
      <w:r w:rsidR="000910FE" w:rsidRPr="00D61ED5">
        <w:rPr>
          <w:noProof/>
          <w:color w:val="A6A6A6" w:themeColor="background1" w:themeShade="A6"/>
          <w:lang w:eastAsia="ru-RU"/>
        </w:rPr>
        <mc:AlternateContent>
          <mc:Choice Requires="wps">
            <w:drawing>
              <wp:inline distT="0" distB="0" distL="0" distR="0" wp14:anchorId="16D8E6D5" wp14:editId="1A1C2B0F">
                <wp:extent cx="5880735" cy="2355012"/>
                <wp:effectExtent l="0" t="0" r="26670" b="2667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355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0FE" w:rsidRDefault="000910FE" w:rsidP="000910FE">
                            <w:pPr>
                              <w:keepNext/>
                              <w:ind w:firstLine="0"/>
                            </w:pPr>
                            <w:r>
                              <w:object w:dxaOrig="8955" w:dyaOrig="2940">
                                <v:shape id="_x0000_i1028" type="#_x0000_t75" style="width:447.75pt;height:146.7pt" o:ole="">
                                  <v:imagedata r:id="rId9" o:title=""/>
                                </v:shape>
                                <o:OLEObject Type="Embed" ProgID="Visio.Drawing.11" ShapeID="_x0000_i1028" DrawAspect="Content" ObjectID="_1456853999" r:id="rId18"/>
                              </w:object>
                            </w:r>
                          </w:p>
                          <w:p w:rsidR="000910FE" w:rsidRDefault="000910FE" w:rsidP="000910FE">
                            <w:pPr>
                              <w:pStyle w:val="af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983A49">
                              <w:fldChar w:fldCharType="begin"/>
                            </w:r>
                            <w:r w:rsidR="00983A49">
                              <w:instrText xml:space="preserve"> SEQ Рисунок \* ARABIC </w:instrText>
                            </w:r>
                            <w:r w:rsidR="00983A49">
                              <w:fldChar w:fldCharType="separate"/>
                            </w:r>
                            <w:r w:rsidR="001D4261">
                              <w:rPr>
                                <w:noProof/>
                              </w:rPr>
                              <w:t>3</w:t>
                            </w:r>
                            <w:r w:rsidR="00983A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</w:t>
                            </w:r>
                            <w:r>
                              <w:rPr>
                                <w:noProof/>
                              </w:rPr>
                              <w:t xml:space="preserve"> имитационной модели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8" type="#_x0000_t202" style="width:463.0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">
                <v:textbox>
                  <w:txbxContent>
                    <w:p w:rsidR="000910FE" w:rsidRDefault="000910FE" w:rsidP="000910FE">
                      <w:pPr>
                        <w:keepNext/>
                        <w:ind w:firstLine="0"/>
                      </w:pPr>
                      <w:r>
                        <w:object w:dxaOrig="8955" w:dyaOrig="2940">
                          <v:shape id="_x0000_i1027" type="#_x0000_t75" style="width:447.75pt;height:146.7pt" o:ole="">
                            <v:imagedata r:id="rId11" o:title=""/>
                          </v:shape>
                          <o:OLEObject Type="Embed" ProgID="Visio.Drawing.11" ShapeID="_x0000_i1027" DrawAspect="Content" ObjectID="_1456597879" r:id="rId19"/>
                        </w:object>
                      </w:r>
                    </w:p>
                    <w:p w:rsidR="000910FE" w:rsidRDefault="000910FE" w:rsidP="000910FE">
                      <w:pPr>
                        <w:pStyle w:val="af0"/>
                        <w:jc w:val="center"/>
                      </w:pPr>
                      <w:r>
                        <w:t xml:space="preserve">Рисунок </w:t>
                      </w:r>
                      <w:r w:rsidR="001D2489">
                        <w:fldChar w:fldCharType="begin"/>
                      </w:r>
                      <w:r w:rsidR="001D2489">
                        <w:instrText xml:space="preserve"> SEQ Рисунок \* ARABIC </w:instrText>
                      </w:r>
                      <w:r w:rsidR="001D2489">
                        <w:fldChar w:fldCharType="separate"/>
                      </w:r>
                      <w:r w:rsidR="001D4261">
                        <w:rPr>
                          <w:noProof/>
                        </w:rPr>
                        <w:t>3</w:t>
                      </w:r>
                      <w:r w:rsidR="001D2489"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</w:t>
                      </w:r>
                      <w:r>
                        <w:rPr>
                          <w:noProof/>
                        </w:rPr>
                        <w:t xml:space="preserve"> имитационной модели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0FE" w:rsidRPr="00D61ED5" w:rsidRDefault="007B119A" w:rsidP="00903C5B">
      <w:pPr>
        <w:rPr>
          <w:color w:val="A6A6A6" w:themeColor="background1" w:themeShade="A6"/>
        </w:rPr>
      </w:pPr>
      <w:r w:rsidRPr="00D61ED5">
        <w:rPr>
          <w:color w:val="A6A6A6" w:themeColor="background1" w:themeShade="A6"/>
        </w:rPr>
        <w:t>Данная схема является упрощённой формой функциональной схемы СППР (</w:t>
      </w:r>
      <w:r w:rsidR="00BB1588" w:rsidRPr="00D61ED5">
        <w:rPr>
          <w:color w:val="A6A6A6" w:themeColor="background1" w:themeShade="A6"/>
        </w:rPr>
        <w:t>см Р</w:t>
      </w:r>
      <w:r w:rsidRPr="00D61ED5">
        <w:rPr>
          <w:color w:val="A6A6A6" w:themeColor="background1" w:themeShade="A6"/>
        </w:rPr>
        <w:t>ис 1.)</w:t>
      </w:r>
      <w:r w:rsidR="00681304" w:rsidRPr="00D61ED5">
        <w:rPr>
          <w:color w:val="A6A6A6" w:themeColor="background1" w:themeShade="A6"/>
        </w:rPr>
        <w:t xml:space="preserve">. </w:t>
      </w:r>
    </w:p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067E17" w:rsidRDefault="00067E17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lastRenderedPageBreak/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A49" w:rsidRDefault="00983A49" w:rsidP="00597FCB">
      <w:pPr>
        <w:spacing w:after="0" w:line="240" w:lineRule="auto"/>
      </w:pPr>
      <w:r>
        <w:separator/>
      </w:r>
    </w:p>
  </w:endnote>
  <w:endnote w:type="continuationSeparator" w:id="0">
    <w:p w:rsidR="00983A49" w:rsidRDefault="00983A49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A49" w:rsidRDefault="00983A49" w:rsidP="00597FCB">
      <w:pPr>
        <w:spacing w:after="0" w:line="240" w:lineRule="auto"/>
      </w:pPr>
      <w:r>
        <w:separator/>
      </w:r>
    </w:p>
  </w:footnote>
  <w:footnote w:type="continuationSeparator" w:id="0">
    <w:p w:rsidR="00983A49" w:rsidRDefault="00983A49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</w:t>
      </w:r>
      <w:proofErr w:type="gramStart"/>
      <w:r w:rsidRPr="00A271A9">
        <w:t xml:space="preserve"> )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BA64F0"/>
    <w:multiLevelType w:val="hybridMultilevel"/>
    <w:tmpl w:val="1C6E0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5671F"/>
    <w:rsid w:val="00062178"/>
    <w:rsid w:val="00067E17"/>
    <w:rsid w:val="00084F7D"/>
    <w:rsid w:val="000910FE"/>
    <w:rsid w:val="00092925"/>
    <w:rsid w:val="000D750F"/>
    <w:rsid w:val="000E38F8"/>
    <w:rsid w:val="000F3A33"/>
    <w:rsid w:val="000F75C8"/>
    <w:rsid w:val="000F787C"/>
    <w:rsid w:val="001368B3"/>
    <w:rsid w:val="00155833"/>
    <w:rsid w:val="00164094"/>
    <w:rsid w:val="001715C1"/>
    <w:rsid w:val="001754CA"/>
    <w:rsid w:val="00190F67"/>
    <w:rsid w:val="001D2489"/>
    <w:rsid w:val="001D3A07"/>
    <w:rsid w:val="001D4261"/>
    <w:rsid w:val="001D460D"/>
    <w:rsid w:val="001E4EDA"/>
    <w:rsid w:val="001F380E"/>
    <w:rsid w:val="001F6C06"/>
    <w:rsid w:val="001F785B"/>
    <w:rsid w:val="00207A7A"/>
    <w:rsid w:val="002139F3"/>
    <w:rsid w:val="00230832"/>
    <w:rsid w:val="00290E16"/>
    <w:rsid w:val="002C34AA"/>
    <w:rsid w:val="002E356D"/>
    <w:rsid w:val="003029E1"/>
    <w:rsid w:val="00303995"/>
    <w:rsid w:val="0030473B"/>
    <w:rsid w:val="00311ACD"/>
    <w:rsid w:val="00320876"/>
    <w:rsid w:val="00331025"/>
    <w:rsid w:val="00331971"/>
    <w:rsid w:val="003346A5"/>
    <w:rsid w:val="00373A01"/>
    <w:rsid w:val="00373EC0"/>
    <w:rsid w:val="003843AD"/>
    <w:rsid w:val="0039789C"/>
    <w:rsid w:val="003B5E77"/>
    <w:rsid w:val="003C0850"/>
    <w:rsid w:val="003D64A6"/>
    <w:rsid w:val="00407119"/>
    <w:rsid w:val="0040771C"/>
    <w:rsid w:val="00411010"/>
    <w:rsid w:val="00414F95"/>
    <w:rsid w:val="00415C60"/>
    <w:rsid w:val="00430EB4"/>
    <w:rsid w:val="004366BE"/>
    <w:rsid w:val="00492AA4"/>
    <w:rsid w:val="00493C88"/>
    <w:rsid w:val="004B465A"/>
    <w:rsid w:val="004C7413"/>
    <w:rsid w:val="004E4FA2"/>
    <w:rsid w:val="004E6293"/>
    <w:rsid w:val="004F35B5"/>
    <w:rsid w:val="004F4657"/>
    <w:rsid w:val="00503808"/>
    <w:rsid w:val="005062A0"/>
    <w:rsid w:val="00520406"/>
    <w:rsid w:val="00531BC8"/>
    <w:rsid w:val="00546F82"/>
    <w:rsid w:val="00584CD4"/>
    <w:rsid w:val="00595BD3"/>
    <w:rsid w:val="005979D7"/>
    <w:rsid w:val="00597FCB"/>
    <w:rsid w:val="005A0C47"/>
    <w:rsid w:val="005A1978"/>
    <w:rsid w:val="005A4376"/>
    <w:rsid w:val="005B14BE"/>
    <w:rsid w:val="005B543B"/>
    <w:rsid w:val="005E1F1E"/>
    <w:rsid w:val="005E31D3"/>
    <w:rsid w:val="00621656"/>
    <w:rsid w:val="00624F8E"/>
    <w:rsid w:val="00630895"/>
    <w:rsid w:val="00633668"/>
    <w:rsid w:val="00681304"/>
    <w:rsid w:val="00694FE4"/>
    <w:rsid w:val="006B4C77"/>
    <w:rsid w:val="006D2E5E"/>
    <w:rsid w:val="006D6BA5"/>
    <w:rsid w:val="006E00EF"/>
    <w:rsid w:val="006E2277"/>
    <w:rsid w:val="006E2B19"/>
    <w:rsid w:val="006E527C"/>
    <w:rsid w:val="006E5A6C"/>
    <w:rsid w:val="006F1CBE"/>
    <w:rsid w:val="00710AB7"/>
    <w:rsid w:val="00730568"/>
    <w:rsid w:val="00737999"/>
    <w:rsid w:val="00764C71"/>
    <w:rsid w:val="007856C8"/>
    <w:rsid w:val="0079112C"/>
    <w:rsid w:val="0079779A"/>
    <w:rsid w:val="007A5B50"/>
    <w:rsid w:val="007B119A"/>
    <w:rsid w:val="007B5BC1"/>
    <w:rsid w:val="007D38A6"/>
    <w:rsid w:val="007E1FA2"/>
    <w:rsid w:val="007E31EB"/>
    <w:rsid w:val="007E5594"/>
    <w:rsid w:val="007F6CE8"/>
    <w:rsid w:val="008168DA"/>
    <w:rsid w:val="00826982"/>
    <w:rsid w:val="00834BAD"/>
    <w:rsid w:val="00847CF6"/>
    <w:rsid w:val="00855007"/>
    <w:rsid w:val="00857518"/>
    <w:rsid w:val="008739BA"/>
    <w:rsid w:val="0089744F"/>
    <w:rsid w:val="008A066B"/>
    <w:rsid w:val="008A1061"/>
    <w:rsid w:val="008D37F3"/>
    <w:rsid w:val="008F6C97"/>
    <w:rsid w:val="009010B1"/>
    <w:rsid w:val="009020F2"/>
    <w:rsid w:val="00903C5B"/>
    <w:rsid w:val="00907833"/>
    <w:rsid w:val="00924FB7"/>
    <w:rsid w:val="009269B9"/>
    <w:rsid w:val="00945EBD"/>
    <w:rsid w:val="00957F07"/>
    <w:rsid w:val="0097322A"/>
    <w:rsid w:val="00983A49"/>
    <w:rsid w:val="009B511F"/>
    <w:rsid w:val="009B58C2"/>
    <w:rsid w:val="009D3F8B"/>
    <w:rsid w:val="009E01FD"/>
    <w:rsid w:val="00A003CB"/>
    <w:rsid w:val="00A01D88"/>
    <w:rsid w:val="00A0758A"/>
    <w:rsid w:val="00A1667E"/>
    <w:rsid w:val="00A173BE"/>
    <w:rsid w:val="00A2031A"/>
    <w:rsid w:val="00A271A9"/>
    <w:rsid w:val="00A314E4"/>
    <w:rsid w:val="00A34AEB"/>
    <w:rsid w:val="00A72B44"/>
    <w:rsid w:val="00A741B2"/>
    <w:rsid w:val="00A91D18"/>
    <w:rsid w:val="00AA5BDF"/>
    <w:rsid w:val="00AC6557"/>
    <w:rsid w:val="00AD289C"/>
    <w:rsid w:val="00AD631D"/>
    <w:rsid w:val="00AE59CC"/>
    <w:rsid w:val="00AF46FD"/>
    <w:rsid w:val="00AF7645"/>
    <w:rsid w:val="00B1281E"/>
    <w:rsid w:val="00B152B7"/>
    <w:rsid w:val="00B166A5"/>
    <w:rsid w:val="00B32A7A"/>
    <w:rsid w:val="00B33874"/>
    <w:rsid w:val="00B37DB4"/>
    <w:rsid w:val="00B6075C"/>
    <w:rsid w:val="00B66FCA"/>
    <w:rsid w:val="00B73FCF"/>
    <w:rsid w:val="00B965B6"/>
    <w:rsid w:val="00B96E7D"/>
    <w:rsid w:val="00BB1588"/>
    <w:rsid w:val="00BB5BA5"/>
    <w:rsid w:val="00BC2CA2"/>
    <w:rsid w:val="00BD00EF"/>
    <w:rsid w:val="00BE19AA"/>
    <w:rsid w:val="00C23F93"/>
    <w:rsid w:val="00C343A1"/>
    <w:rsid w:val="00C456F5"/>
    <w:rsid w:val="00C45A14"/>
    <w:rsid w:val="00C53E43"/>
    <w:rsid w:val="00C86970"/>
    <w:rsid w:val="00CA5320"/>
    <w:rsid w:val="00CB0C6C"/>
    <w:rsid w:val="00CB4378"/>
    <w:rsid w:val="00CB7964"/>
    <w:rsid w:val="00CC2B13"/>
    <w:rsid w:val="00CE485B"/>
    <w:rsid w:val="00CF49FD"/>
    <w:rsid w:val="00D02266"/>
    <w:rsid w:val="00D0513D"/>
    <w:rsid w:val="00D200F8"/>
    <w:rsid w:val="00D215EE"/>
    <w:rsid w:val="00D36DE7"/>
    <w:rsid w:val="00D61ED5"/>
    <w:rsid w:val="00D8121A"/>
    <w:rsid w:val="00DA525A"/>
    <w:rsid w:val="00DB4421"/>
    <w:rsid w:val="00DC17EA"/>
    <w:rsid w:val="00DC752C"/>
    <w:rsid w:val="00DD66D5"/>
    <w:rsid w:val="00E27DDE"/>
    <w:rsid w:val="00E478E7"/>
    <w:rsid w:val="00E67FEB"/>
    <w:rsid w:val="00E83F11"/>
    <w:rsid w:val="00EA4740"/>
    <w:rsid w:val="00EA4B2B"/>
    <w:rsid w:val="00EC6931"/>
    <w:rsid w:val="00EE4BD8"/>
    <w:rsid w:val="00EE5BB2"/>
    <w:rsid w:val="00EF34F6"/>
    <w:rsid w:val="00F00233"/>
    <w:rsid w:val="00F015FE"/>
    <w:rsid w:val="00F27B55"/>
    <w:rsid w:val="00F40ADE"/>
    <w:rsid w:val="00F50436"/>
    <w:rsid w:val="00F53344"/>
    <w:rsid w:val="00F828AA"/>
    <w:rsid w:val="00F873B8"/>
    <w:rsid w:val="00FB154F"/>
    <w:rsid w:val="00FC3B57"/>
    <w:rsid w:val="00FC6595"/>
    <w:rsid w:val="00FC7A04"/>
    <w:rsid w:val="00FD305F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1558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alloon Text"/>
    <w:basedOn w:val="a"/>
    <w:link w:val="af2"/>
    <w:uiPriority w:val="99"/>
    <w:semiHidden/>
    <w:unhideWhenUsed/>
    <w:rsid w:val="001D4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D4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0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C607B3D-B2F7-450B-8480-8CCF463D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12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181</cp:revision>
  <dcterms:created xsi:type="dcterms:W3CDTF">2014-01-26T09:02:00Z</dcterms:created>
  <dcterms:modified xsi:type="dcterms:W3CDTF">2014-03-20T17:53:00Z</dcterms:modified>
</cp:coreProperties>
</file>