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Тема: Настройка протокола DHCP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Для заданной на схеме schema-lab4 сети, состоящей из управляемых коммутаторов, маршрутизаторов и персональных компьютеров выполнить планирование и документирование адресного пространства в подсетях LAN1, LAN2, LAN3 и назначить статические адреса маршрутизаторам и динамическое конфигурирование адресов для VPC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Настроить сервер DHCP на маршрутизаторе R2 для обслуживания адресных пулов адресного пространства подсетей LAN1 и LAN2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R2(config)#ip dhcp excluded-address 200.200.1.1 200.200.1.10 (в нашей задаче хватило бы и 1, то есть от  200.200.1.1 до  200.200.1.1)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R2(config)#ip dhcp excluded-address 200.200.2.1 200.200.2.10 (в нашей задаче хватило бы и 1, то есть от  200.200.2.1 до  200.200.2.1)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Настройка роутера с DHCP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R2(config)#ip dhcp pool LAN1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R2(dhcp-config)#network 200.200.1.0 /24 (можно было бы использовать маску на 30 бит, тк один ip под роутер и два под vpcs)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R2(dhcp-config)#default-router 200.200.1.1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R2(dhcp-config)#lease 1 0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R2(dhcp-config)#ip dhcp pool LAN2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R2(dhcp-config)#network 200.200.2.0 /24 (аналогично)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R2(dhcp-config)#default-router 200.200.2.1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R2(dhcp-config)#lease 1 0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R2(dhcp-config)#exit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R2(config)#interface 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R2(config)#interface FastEthernet 0/0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R2(config-if)#ip address 200.200.3.1 255.255.255.0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R2(config-if)#no shutdown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R2#show ip route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D - EIGRP, EX - EIGRP external, O - OSPF, IA - OSPF inter area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E1 - OSPF external type 1, E2 - OSPF external type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i - IS-IS, su - IS-IS summary, L1 - IS-IS level-1, L2 - IS-IS level-2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ia - IS-IS inter area, * - candidate default, U - per-user static route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o - ODR, P - periodic downloaded static route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    200.200.1.0/24 [1/0] via 200.200.3.2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    200.200.2.0/24 [1/0] via 200.200.3.2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    200.200.3.0/24 is directly connected, FastEthernet0/0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На VPCS применяется ip dhcp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Настроить статическую (nb!) маршрутизацию между подсетями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R1(config)#interface FastEthernet0/0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R1(config-if)#ip address 200.200.1.1 255.255.255.0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R1(config-if)#ip helper-address 200.200.3.1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R1(config)#interface FastEthernet1/0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R1(config-if)#ip address 200.200.3.1 255.255.255.0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R1(config)#interface FastEthernet2/0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R1(config-if)#ip address 200.200.2.1 255.255.255.0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R1(config-if)#ip helper-address 200.200.3.1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Проверить работоспособность протокола DHCP и маршрутизации, выполнив ping между всеми VPC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PC2&gt; ip dhcp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DDORA IP 200.200.1.12/24 GW 200.200.1.1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PC2&gt; ping 200.200.1.11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84 bytes from 200.200.1.11 icmp_seq=1 ttl=64 time=8.757 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PC2&gt; ping 200.200.2.11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84 bytes from 200.200.2.11 icmp_seq=1 ttl=63 time=30.183 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PC2&gt; ping 200.200.2.12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84 bytes from 200.200.2.12 icmp_seq=1 ttl=63 time=21.816 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PC1&gt; ip dhcp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DORA IP 200.200.1.11/24 GW 200.200.1.1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PC1&gt; ping 200.200.2.11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84 bytes from 200.200.2.11 icmp_seq=1 ttl=63 time=11.342 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PC1&gt; ping 200.200.2.12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84 bytes from 200.200.2.12 icmp_seq=1 ttl=63 time=26.235 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PC3&gt; ip dhcp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DORA IP 200.200.2.12/24 GW 200.200.2.1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PC3&gt; ping 200.200.2.11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84 bytes from 200.200.2.11 icmp_seq=1 ttl=64 time=5.785 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PC4&gt; ip dhcp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DDORA IP 200.200.2.11/24 GW 200.200.2.1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Перехватить в wireshark диалог одного из VPC с сервером DHCP, разобрать с комментариями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Делаем запрос с PC3 на установку ip адреса.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Проходя через первый роутер изменяем значение источника с 0.0.0.0 на ip адрес роутера, ip цели меняем на роутер с поддержкой DHCP.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запрос на получение ip адреса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Рассматриваем предложенные варианты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запрос на установку ip адреса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Получаем подтверждение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Сохранить файлы конфигураций устройств в виде набора файлов с именами, соответствующими именам устройств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