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How to setup Coverity to get TU</w:t>
      </w:r>
      <w:r>
        <w:rPr>
          <w:lang w:val="en-US"/>
        </w:rPr>
        <w:t>=</w:t>
      </w:r>
      <w:r>
        <w:rPr/>
        <w:t xml:space="preserve">100% </w:t>
      </w:r>
      <w:r>
        <w:rPr>
          <w:lang w:val="en-US"/>
        </w:rPr>
        <w:t>on Ubuntu and Debian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Heading1"/>
        <w:numPr>
          <w:ilvl w:val="0"/>
          <w:numId w:val="1"/>
        </w:numPr>
        <w:rPr/>
      </w:pPr>
      <w:r>
        <w:rPr/>
        <w:t>Prerequisites</w:t>
      </w:r>
    </w:p>
    <w:p>
      <w:pPr>
        <w:pStyle w:val="TextBody"/>
        <w:spacing w:lineRule="auto" w:line="288" w:before="0" w:after="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uk-U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1270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2017-11-16T12:51:34Z</dcterms:created>
  <dc:language>uk-UA</dc:language>
  <cp:lastModifiedBy>Vladimir Zolotykh</cp:lastModifiedBy>
  <dcterms:modified xsi:type="dcterms:W3CDTF">2017-11-17T14:45:09Z</dcterms:modified>
  <cp:revision>37</cp:revision>
</cp:coreProperties>
</file>