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Подробное описание проекта в презенатции.</w:t>
      </w:r>
    </w:p>
    <w:p>
      <w:pPr/>
      <w:r>
        <w:rPr>
          <w:rFonts w:ascii="Helvetica" w:hAnsi="Helvetica" w:cs="Helvetica"/>
          <w:sz w:val="24"/>
          <w:sz-cs w:val="24"/>
        </w:rPr>
        <w:t xml:space="preserve">Кратко:</w:t>
      </w:r>
    </w:p>
    <w:p>
      <w:pPr/>
      <w:r>
        <w:rPr>
          <w:rFonts w:ascii="Helvetica" w:hAnsi="Helvetica" w:cs="Helvetica"/>
          <w:sz w:val="24"/>
          <w:sz-cs w:val="24"/>
        </w:rPr>
        <w:t xml:space="preserve">Телеграмм бот реализованный на python3 для самообразования и мониторинга погоды.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