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F9D5" w14:textId="77777777" w:rsidR="00E767AC" w:rsidRPr="00E767AC" w:rsidRDefault="00E767AC" w:rsidP="00011139">
      <w:pPr>
        <w:jc w:val="center"/>
        <w:rPr>
          <w:b/>
          <w:bCs/>
        </w:rPr>
      </w:pPr>
      <w:r w:rsidRPr="00E767AC">
        <w:rPr>
          <w:b/>
          <w:bCs/>
        </w:rPr>
        <w:t>Исследование эффективности химических соединений против вируса гриппа методами машинного обучения</w:t>
      </w:r>
    </w:p>
    <w:p w14:paraId="5A732AEE" w14:textId="77777777" w:rsidR="00E767AC" w:rsidRPr="00E767AC" w:rsidRDefault="00E767AC" w:rsidP="00E767AC">
      <w:r w:rsidRPr="00E767AC">
        <w:t>Целью данной работы являлось исследование набора химических соединений и построение моделей машинного обучения для прогнозирования их биологической активности против вируса гриппа. В качестве целевых переменных рассматривались показатели IC50, CC50 и SI. Показатель IC50 характеризует концентрацию вещества, необходимую для подавления вирусной активности на 50%, CC50 отражает концентрацию вещества, вызывающую гибель 50% клеток, а индекс селективности SI является одним из важнейших показателей эффективности соединения и рассчитывается как отношение CC50 к IC50. Помимо целевых переменных набор данных содержал более двухсот молекулярных дескрипторов, описывающих физико-химические свойства исследуемых соединений.</w:t>
      </w:r>
    </w:p>
    <w:p w14:paraId="0F42E267" w14:textId="77777777" w:rsidR="00E767AC" w:rsidRPr="00E767AC" w:rsidRDefault="00E767AC" w:rsidP="00E767AC">
      <w:r w:rsidRPr="00E767AC">
        <w:t xml:space="preserve">На первом этапе работы был проведён исследовательский анализ данных (EDA). В ходе анализа была изучена структура набора данных, выполнена проверка типов признаков и поиск пропущенных значений. Было установлено, что часть признаков содержит пропуски, поэтому для их обработки использовалось заполнение медианными значениями. Такой подход был выбран потому, что медиана является устойчивой к выбросам характеристикой центральной тенденции и позволяет минимизировать искажение распределений. Также был удалён столбец </w:t>
      </w:r>
      <w:proofErr w:type="spellStart"/>
      <w:r w:rsidRPr="00E767AC">
        <w:t>Unnamed</w:t>
      </w:r>
      <w:proofErr w:type="spellEnd"/>
      <w:r w:rsidRPr="00E767AC">
        <w:t>: 0, который представлял собой технический индекс и не содержал полезной информации для построения моделей.</w:t>
      </w:r>
    </w:p>
    <w:p w14:paraId="13F43926" w14:textId="77777777" w:rsidR="00E767AC" w:rsidRPr="00E767AC" w:rsidRDefault="00E767AC" w:rsidP="00E767AC">
      <w:r w:rsidRPr="00E767AC">
        <w:t>Следующим этапом стало исследование распределений целевых переменных IC50, CC50 и SI. Для каждой из них были построены гистограммы и рассчитаны коэффициенты асимметрии. Анализ показал наличие выраженной правосторонней асимметрии во всех трёх распределениях. Большинство соединений имели сравнительно небольшие значения исследуемых показателей, однако присутствовало небольшое число объектов с очень высокими значениями, формирующими длинный правый хвост распределения. Особенно сильная асимметрия наблюдалась для индекса селективности SI, коэффициент асимметрии которого составил около 17.99. Это свидетельствует о существовании небольшого количества соединений с исключительно высокими значениями селективности. Для уменьшения влияния выбросов и повышения устойчивости моделей было принято решение использовать логарифмическое преобразование целевых переменных при решении задач регрессии.</w:t>
      </w:r>
    </w:p>
    <w:p w14:paraId="1B413555" w14:textId="48DFBCA9" w:rsidR="00E767AC" w:rsidRPr="00E767AC" w:rsidRDefault="00E767AC" w:rsidP="00E767AC">
      <w:r w:rsidRPr="00E767AC">
        <w:t xml:space="preserve">Отдельное внимание было уделено исследованию взаимосвязи между показателями IC50, CC50 и SI. Согласно литературным данным, индекс селективности рассчитывается как отношение CC50 к IC50, поэтому изначально предполагалось, что SI будет возрастать при увеличении CC50 и уменьшаться при увеличении IC50. Для проверки данной гипотезы были построены диаграммы рассеяния и рассчитаны коэффициенты корреляции </w:t>
      </w:r>
      <w:proofErr w:type="spellStart"/>
      <w:r w:rsidRPr="00E767AC">
        <w:t>Спирмена</w:t>
      </w:r>
      <w:proofErr w:type="spellEnd"/>
      <w:r w:rsidRPr="00E767AC">
        <w:t xml:space="preserve">. Полученные результаты показали, что корреляция между SI и IC50 составляет -0.643, тогда как корреляция между SI и CC50 равна лишь 0.100. Таким образом, было установлено, что в наборе данных индекс селективности значительно сильнее зависит от IC50, чем от CC50. Кроме того, визуальный анализ показал, что наибольшие значения SI </w:t>
      </w:r>
      <w:r w:rsidRPr="00E767AC">
        <w:lastRenderedPageBreak/>
        <w:t>наблюдаются исключительно при очень малых значениях IC50, что дополнительно подтверждает полученный результат.</w:t>
      </w:r>
    </w:p>
    <w:p w14:paraId="0D5A0FC0" w14:textId="6E8D807E" w:rsidR="00920519" w:rsidRDefault="00E767AC" w:rsidP="00920519">
      <w:r w:rsidRPr="00E767AC">
        <w:t xml:space="preserve">Для поиска наиболее информативных химических дескрипторов был проведён корреляционный анализ. В качестве меры зависимости использовался коэффициент корреляции </w:t>
      </w:r>
      <w:proofErr w:type="spellStart"/>
      <w:r w:rsidRPr="00E767AC">
        <w:t>Спирмена</w:t>
      </w:r>
      <w:proofErr w:type="spellEnd"/>
      <w:r w:rsidRPr="00E767AC">
        <w:t>, позволяющий выявлять как линейные, так и нелинейные монотонные зависимости. Анализ показал, что ряд дескрипторов демонстрирует заметную связь с целевыми переменными</w:t>
      </w:r>
      <w:r w:rsidR="0094623D">
        <w:t>, но было решено, что этого недостаточно</w:t>
      </w:r>
      <w:r w:rsidRPr="00E767AC">
        <w:t xml:space="preserve">. </w:t>
      </w:r>
      <w:r w:rsidR="003806FB" w:rsidRPr="00E767AC">
        <w:t xml:space="preserve">Для дополнительного анализа был использован алгоритм </w:t>
      </w:r>
      <w:proofErr w:type="spellStart"/>
      <w:r w:rsidR="003806FB" w:rsidRPr="00E767AC">
        <w:t>Random</w:t>
      </w:r>
      <w:proofErr w:type="spellEnd"/>
      <w:r w:rsidR="003806FB" w:rsidRPr="00E767AC">
        <w:t xml:space="preserve"> </w:t>
      </w:r>
      <w:proofErr w:type="spellStart"/>
      <w:r w:rsidR="003806FB" w:rsidRPr="00E767AC">
        <w:t>Forest</w:t>
      </w:r>
      <w:proofErr w:type="spellEnd"/>
      <w:r w:rsidR="003806FB" w:rsidRPr="00E767AC">
        <w:t>, позволяющий оценить важность признаков на основе вклада каждого дескриптора в качество прогнозирования. В результате были выделены наиболее значимые признаки</w:t>
      </w:r>
    </w:p>
    <w:p w14:paraId="33595EAB" w14:textId="461CC97D" w:rsidR="00920519" w:rsidRPr="00920519" w:rsidRDefault="00920519" w:rsidP="00920519">
      <w:r>
        <w:t xml:space="preserve">    </w:t>
      </w:r>
      <w:r w:rsidRPr="00920519">
        <w:t>VSA_EState8,</w:t>
      </w:r>
    </w:p>
    <w:p w14:paraId="069194BA" w14:textId="678FF33C" w:rsidR="00920519" w:rsidRPr="00920519" w:rsidRDefault="00920519" w:rsidP="00920519">
      <w:r w:rsidRPr="00920519">
        <w:t>    VSA_EState6,</w:t>
      </w:r>
    </w:p>
    <w:p w14:paraId="1A034571" w14:textId="147958BC" w:rsidR="00920519" w:rsidRPr="00920519" w:rsidRDefault="00920519" w:rsidP="00920519">
      <w:pPr>
        <w:rPr>
          <w:lang w:val="en-US"/>
        </w:rPr>
      </w:pPr>
      <w:r w:rsidRPr="00920519">
        <w:rPr>
          <w:lang w:val="en-US"/>
        </w:rPr>
        <w:t>    VSA_EState4,</w:t>
      </w:r>
    </w:p>
    <w:p w14:paraId="0A8BB76D" w14:textId="5ABA9FD8" w:rsidR="00920519" w:rsidRPr="00920519" w:rsidRDefault="00920519" w:rsidP="00920519">
      <w:pPr>
        <w:rPr>
          <w:lang w:val="en-US"/>
        </w:rPr>
      </w:pPr>
      <w:r w:rsidRPr="00920519">
        <w:rPr>
          <w:lang w:val="en-US"/>
        </w:rPr>
        <w:t xml:space="preserve">    </w:t>
      </w:r>
      <w:proofErr w:type="spellStart"/>
      <w:r w:rsidRPr="00920519">
        <w:rPr>
          <w:lang w:val="en-US"/>
        </w:rPr>
        <w:t>MolLogP</w:t>
      </w:r>
      <w:proofErr w:type="spellEnd"/>
      <w:r w:rsidRPr="00920519">
        <w:rPr>
          <w:lang w:val="en-US"/>
        </w:rPr>
        <w:t>,</w:t>
      </w:r>
    </w:p>
    <w:p w14:paraId="2D088CFE" w14:textId="55C5971D" w:rsidR="00920519" w:rsidRPr="00920519" w:rsidRDefault="00920519" w:rsidP="00920519">
      <w:pPr>
        <w:rPr>
          <w:lang w:val="en-US"/>
        </w:rPr>
      </w:pPr>
      <w:r w:rsidRPr="00920519">
        <w:rPr>
          <w:lang w:val="en-US"/>
        </w:rPr>
        <w:t xml:space="preserve">    </w:t>
      </w:r>
      <w:proofErr w:type="spellStart"/>
      <w:r w:rsidRPr="00920519">
        <w:rPr>
          <w:lang w:val="en-US"/>
        </w:rPr>
        <w:t>qed</w:t>
      </w:r>
      <w:proofErr w:type="spellEnd"/>
      <w:r w:rsidRPr="00920519">
        <w:rPr>
          <w:lang w:val="en-US"/>
        </w:rPr>
        <w:t>,</w:t>
      </w:r>
    </w:p>
    <w:p w14:paraId="3C15AF2F" w14:textId="5E177C8C" w:rsidR="00920519" w:rsidRPr="00920519" w:rsidRDefault="00920519" w:rsidP="00920519">
      <w:pPr>
        <w:rPr>
          <w:lang w:val="en-US"/>
        </w:rPr>
      </w:pPr>
      <w:r w:rsidRPr="00920519">
        <w:rPr>
          <w:lang w:val="en-US"/>
        </w:rPr>
        <w:t>    FractionCSP3,</w:t>
      </w:r>
    </w:p>
    <w:p w14:paraId="26EE7FC8" w14:textId="397B26F4" w:rsidR="00920519" w:rsidRPr="00920519" w:rsidRDefault="00920519" w:rsidP="00920519">
      <w:r w:rsidRPr="00920519">
        <w:rPr>
          <w:lang w:val="en-US"/>
        </w:rPr>
        <w:t> </w:t>
      </w:r>
      <w:r w:rsidRPr="00920519">
        <w:t xml:space="preserve"> </w:t>
      </w:r>
      <w:r w:rsidRPr="00920519">
        <w:rPr>
          <w:lang w:val="en-US"/>
        </w:rPr>
        <w:t> </w:t>
      </w:r>
      <w:r w:rsidRPr="00920519">
        <w:t xml:space="preserve"> </w:t>
      </w:r>
      <w:proofErr w:type="spellStart"/>
      <w:r w:rsidRPr="00920519">
        <w:t>NumSaturatedHeterocycles</w:t>
      </w:r>
      <w:proofErr w:type="spellEnd"/>
      <w:r w:rsidRPr="00920519">
        <w:t>,</w:t>
      </w:r>
    </w:p>
    <w:p w14:paraId="26A8F01A" w14:textId="3A2B85BC" w:rsidR="00920519" w:rsidRPr="00920519" w:rsidRDefault="00920519" w:rsidP="00920519">
      <w:r w:rsidRPr="00920519">
        <w:t xml:space="preserve">    </w:t>
      </w:r>
      <w:proofErr w:type="spellStart"/>
      <w:r w:rsidRPr="00920519">
        <w:t>NumSaturatedCarbocycle</w:t>
      </w:r>
      <w:proofErr w:type="spellEnd"/>
      <w:r w:rsidRPr="00920519">
        <w:t>",</w:t>
      </w:r>
    </w:p>
    <w:p w14:paraId="3A0FE41F" w14:textId="12543568" w:rsidR="00920519" w:rsidRPr="00920519" w:rsidRDefault="00920519" w:rsidP="00920519">
      <w:r w:rsidRPr="00920519">
        <w:t xml:space="preserve">    </w:t>
      </w:r>
      <w:proofErr w:type="spellStart"/>
      <w:r w:rsidRPr="00920519">
        <w:t>NumAliphaticCarbocycle</w:t>
      </w:r>
      <w:proofErr w:type="spellEnd"/>
      <w:r>
        <w:rPr>
          <w:lang w:val="en-US"/>
        </w:rPr>
        <w:t>s</w:t>
      </w:r>
    </w:p>
    <w:p w14:paraId="4143BD76" w14:textId="77777777" w:rsidR="003806FB" w:rsidRDefault="003806FB" w:rsidP="00E767AC">
      <w:r>
        <w:t xml:space="preserve">Данный </w:t>
      </w:r>
      <w:r w:rsidRPr="00E767AC">
        <w:t>набор из девяти наиболее информативных дескрипторов</w:t>
      </w:r>
      <w:r>
        <w:t xml:space="preserve"> </w:t>
      </w:r>
      <w:r w:rsidRPr="00E767AC">
        <w:t>впоследствии использовался для сравнения качества моделей с полным и сокращённым набором признаков.</w:t>
      </w:r>
    </w:p>
    <w:p w14:paraId="6AF01834" w14:textId="432017F4" w:rsidR="00E767AC" w:rsidRPr="00E767AC" w:rsidRDefault="00E767AC" w:rsidP="00E767AC">
      <w:r w:rsidRPr="00E767AC">
        <w:t xml:space="preserve">После завершения этапа исследовательского анализа были построены модели регрессии для прогнозирования значений IC50, CC50 и SI. В работе рассматривались три алгоритма машинного обучения: линейная регрессия, случайный лес и градиентный </w:t>
      </w:r>
      <w:proofErr w:type="spellStart"/>
      <w:r w:rsidRPr="00E767AC">
        <w:t>бустинг</w:t>
      </w:r>
      <w:proofErr w:type="spellEnd"/>
      <w:r w:rsidRPr="00E767AC">
        <w:t>. Качество моделей оценивалось с использованием коэффициента детерминации R², а также метрик RMSE и MAE.</w:t>
      </w:r>
    </w:p>
    <w:p w14:paraId="17DD6FB0" w14:textId="77777777" w:rsidR="00E767AC" w:rsidRPr="00E767AC" w:rsidRDefault="00E767AC" w:rsidP="00E767AC">
      <w:r w:rsidRPr="00E767AC">
        <w:t xml:space="preserve">Для задачи прогнозирования IC50 лучшей моделью оказался случайный лес, показавший значение R² около 0.45. Линейная регрессия продемонстрировала существенно более низкое качество с коэффициентом детерминации около 0.33. Градиентный </w:t>
      </w:r>
      <w:proofErr w:type="spellStart"/>
      <w:r w:rsidRPr="00E767AC">
        <w:t>бустинг</w:t>
      </w:r>
      <w:proofErr w:type="spellEnd"/>
      <w:r w:rsidRPr="00E767AC">
        <w:t xml:space="preserve"> занял промежуточное положение. Полученные результаты свидетельствуют о том, что зависимость между химическими дескрипторами и значением IC50 имеет выраженный нелинейный характер, который плохо описывается линейными моделями.</w:t>
      </w:r>
    </w:p>
    <w:p w14:paraId="251282E3" w14:textId="77777777" w:rsidR="00E767AC" w:rsidRPr="00E767AC" w:rsidRDefault="00E767AC" w:rsidP="00E767AC">
      <w:r w:rsidRPr="00E767AC">
        <w:t xml:space="preserve">Аналогичная ситуация наблюдалась и для прогнозирования CC50. Наилучшие результаты вновь были получены с использованием случайного леса, для которого значение коэффициента детерминации составило около 0.41. Для прогнозирования индекса </w:t>
      </w:r>
      <w:r w:rsidRPr="00E767AC">
        <w:lastRenderedPageBreak/>
        <w:t>селективности SI задача оказалась значительно более сложной, что выразилось в снижении качества моделей. Тем не менее и в этом случае наилучший результат показал случайный лес с коэффициентом детерминации около 0.30.</w:t>
      </w:r>
    </w:p>
    <w:p w14:paraId="52341109" w14:textId="77777777" w:rsidR="00E767AC" w:rsidRPr="00E767AC" w:rsidRDefault="00E767AC" w:rsidP="00E767AC">
      <w:r w:rsidRPr="00E767AC">
        <w:t xml:space="preserve">После решения задач регрессии были рассмотрены задачи классификации. Для каждой из целевых переменных была сформирована бинарная задача предсказания превышения медианного значения. Дополнительно была решена задача классификации соединений по критерию </w:t>
      </w:r>
      <w:proofErr w:type="gramStart"/>
      <w:r w:rsidRPr="00E767AC">
        <w:t>SI &gt;</w:t>
      </w:r>
      <w:proofErr w:type="gramEnd"/>
      <w:r w:rsidRPr="00E767AC">
        <w:t xml:space="preserve"> 8, который часто используется в литературе как показатель перспективности соединения. Для классификации использовались логистическая регрессия, случайный лес и градиентный </w:t>
      </w:r>
      <w:proofErr w:type="spellStart"/>
      <w:r w:rsidRPr="00E767AC">
        <w:t>бустинг</w:t>
      </w:r>
      <w:proofErr w:type="spellEnd"/>
      <w:r w:rsidRPr="00E767AC">
        <w:t xml:space="preserve">. Качество моделей оценивалось по метрикам </w:t>
      </w:r>
      <w:proofErr w:type="spellStart"/>
      <w:r w:rsidRPr="00E767AC">
        <w:t>Accuracy</w:t>
      </w:r>
      <w:proofErr w:type="spellEnd"/>
      <w:r w:rsidRPr="00E767AC">
        <w:t>, F1-score и ROC-AUC.</w:t>
      </w:r>
    </w:p>
    <w:p w14:paraId="327E668E" w14:textId="77777777" w:rsidR="00E767AC" w:rsidRPr="00E767AC" w:rsidRDefault="00E767AC" w:rsidP="00E767AC">
      <w:r w:rsidRPr="00E767AC">
        <w:t>В задаче классификации IC50 относительно медианного значения наилучший результат продемонстрировал случайный лес с ROC-AUC около 0.71. После перехода к сокращённому набору из девяти признаков качество модели не только не ухудшилось, но и незначительно возросло. Это свидетельствует о том, что отобранные признаки действительно содержат значительную часть полезной информации, необходимой для решения задачи.</w:t>
      </w:r>
    </w:p>
    <w:p w14:paraId="363118B9" w14:textId="77777777" w:rsidR="00E767AC" w:rsidRPr="00E767AC" w:rsidRDefault="00E767AC" w:rsidP="00E767AC">
      <w:r w:rsidRPr="00E767AC">
        <w:t>Для классификации CC50 относительно медианы наилучшие результаты были получены после отбора признаков. Значение ROC-AUC увеличилось примерно до 0.78, что стало одним из лучших результатов среди всех выполненных экспериментов. Такой эффект позволяет сделать вывод о том, что часть исходных дескрипторов содержала шумовую информацию, затруднявшую работу модели.</w:t>
      </w:r>
    </w:p>
    <w:p w14:paraId="148E4175" w14:textId="77777777" w:rsidR="00E767AC" w:rsidRPr="00E767AC" w:rsidRDefault="00E767AC" w:rsidP="00E767AC">
      <w:r w:rsidRPr="00E767AC">
        <w:t xml:space="preserve">В задаче классификации SI относительно медианы также наблюдалось улучшение качества после использования отобранных признаков. Значение ROC-AUC увеличилось с 0.65 до 0.68, а </w:t>
      </w:r>
      <w:proofErr w:type="spellStart"/>
      <w:r w:rsidRPr="00E767AC">
        <w:t>Accuracy</w:t>
      </w:r>
      <w:proofErr w:type="spellEnd"/>
      <w:r w:rsidRPr="00E767AC">
        <w:t xml:space="preserve"> выросла примерно на 3.5 процентных пункта. Таким образом, результаты подтвердили полезность проведённого этапа отбора признаков.</w:t>
      </w:r>
    </w:p>
    <w:p w14:paraId="3071ED96" w14:textId="77777777" w:rsidR="00E767AC" w:rsidRPr="00E767AC" w:rsidRDefault="00E767AC" w:rsidP="00E767AC">
      <w:r w:rsidRPr="00E767AC">
        <w:t xml:space="preserve">Наиболее интересной оказалась задача классификации </w:t>
      </w:r>
      <w:proofErr w:type="gramStart"/>
      <w:r w:rsidRPr="00E767AC">
        <w:t>SI &gt;</w:t>
      </w:r>
      <w:proofErr w:type="gramEnd"/>
      <w:r w:rsidRPr="00E767AC">
        <w:t xml:space="preserve"> 8. В данном случае использование сокращённого набора признаков привело к росту </w:t>
      </w:r>
      <w:proofErr w:type="spellStart"/>
      <w:r w:rsidRPr="00E767AC">
        <w:t>Accuracy</w:t>
      </w:r>
      <w:proofErr w:type="spellEnd"/>
      <w:r w:rsidRPr="00E767AC">
        <w:t>, однако значения F1-score и ROC-AUC снизились. Это говорит о том, что часть информации, необходимой для выявления наиболее перспективных соединений, содержалась в признаках, не вошедших в итоговый набор из девяти дескрипторов. Следовательно, для данной задачи более предпочтительным оказался полный набор признаков.</w:t>
      </w:r>
    </w:p>
    <w:p w14:paraId="1DB4634B" w14:textId="0AFA1625" w:rsidR="00E767AC" w:rsidRPr="00E767AC" w:rsidRDefault="00E767AC" w:rsidP="00E767AC">
      <w:r w:rsidRPr="00E767AC">
        <w:t xml:space="preserve">Подводя итог проделанной работе, можно сделать вывод, что исследуемые данные характеризуются сложными нелинейными зависимостями между химическими дескрипторами и показателями биологической активности соединений. Наиболее эффективными моделями практически во всех рассмотренных задачах оказались методы на основе деревьев решений. Случайный лес показал лучшие результаты во всех задачах регрессии и в большинстве задач классификации, тогда как градиентный </w:t>
      </w:r>
      <w:proofErr w:type="spellStart"/>
      <w:r w:rsidRPr="00E767AC">
        <w:t>бустинг</w:t>
      </w:r>
      <w:proofErr w:type="spellEnd"/>
      <w:r w:rsidRPr="00E767AC">
        <w:t xml:space="preserve"> в отдельных случаях демонстрировал </w:t>
      </w:r>
      <w:r w:rsidR="00C4363A">
        <w:t>примерно такое же</w:t>
      </w:r>
      <w:r w:rsidRPr="00E767AC">
        <w:t xml:space="preserve"> качество. Проведённый исследовательский анализ данных позволил выявить важные закономерности, связанные с влиянием химических дескрипторов на исследуемые показатели, а также сформировать </w:t>
      </w:r>
      <w:r w:rsidRPr="00E767AC">
        <w:lastRenderedPageBreak/>
        <w:t>компактный набор наиболее информативных признаков. Полученные модели могут использоваться для предварительной оценки перспективности новых химических соединений и отбора кандидатов для дальнейших биологических исследований.</w:t>
      </w:r>
    </w:p>
    <w:p w14:paraId="76F91D5D" w14:textId="77777777" w:rsidR="00E7221D" w:rsidRDefault="00E7221D"/>
    <w:sectPr w:rsidR="00E72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1D"/>
    <w:rsid w:val="00011139"/>
    <w:rsid w:val="00053F6E"/>
    <w:rsid w:val="000B4D12"/>
    <w:rsid w:val="001C379A"/>
    <w:rsid w:val="00204174"/>
    <w:rsid w:val="003806FB"/>
    <w:rsid w:val="008004A3"/>
    <w:rsid w:val="00920519"/>
    <w:rsid w:val="0094623D"/>
    <w:rsid w:val="00BB335C"/>
    <w:rsid w:val="00C4363A"/>
    <w:rsid w:val="00E7221D"/>
    <w:rsid w:val="00E7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5C451"/>
  <w15:chartTrackingRefBased/>
  <w15:docId w15:val="{E8D34D27-7BB0-4CEC-AED2-646D8807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2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2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2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2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2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2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2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2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2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2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2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Камышанова Кристина</dc:creator>
  <cp:keywords/>
  <dc:description/>
  <cp:lastModifiedBy>Камышанова Кристина</cp:lastModifiedBy>
  <cp:revision>17</cp:revision>
  <dcterms:created xsi:type="dcterms:W3CDTF">2026-06-30T19:02:00Z</dcterms:created>
  <dcterms:modified xsi:type="dcterms:W3CDTF">2026-06-30T19:13:00Z</dcterms:modified>
</cp:coreProperties>
</file>