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добавления новой номенклатуры в базу данных, включая пошаговую инструкцию по созданию записи через контекстное меню. Пользователю предлагается выбрать вид номенклатуры и завершить процесс создания.&gt;</w:t>
        <w:br/>
        <w:br/>
        <w:t>Нажмите правой кнопкой на столбец «Номенклатура базы» и выберете «Создать номенклатуру, отсутствующую в базе».</w:t>
        <w:br/>
        <w:br/>
        <w:t>![Добавление_номенклатуры](https://gendalfai.storage.yandexcloud.net/Добавление_номенклатуры/img_3.png)</w:t>
        <w:br/>
        <w:br/>
        <w:t>Затем укажите «Вид номенклатуры» и нажмите «Создать номенклатуру» и «Закрыть»</w:t>
        <w:br/>
        <w:br/>
        <w:t>![Добавление_номенклатуры](https://gendalfai.storage.yandexcloud.net/Добавление_номенклатуры/img_2.png)</w:t>
        <w:br/>
        <w:br/>
        <w:t>![Добавление_номенклатуры](https://gendalfai.storage.yandexcloud.net/Добавление_номенклатуры/img_1.png)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