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резервного копирования правил и последующего их редактирования в системе учета услуг. Инструкция включает шаги по удалению старых вариантов печатных форм, загрузке новых правил и проверке их работы на тестовых документах.&gt;</w:t>
        <w:br/>
        <w:br/>
        <w:t>Предварительно сделайте резервную копию правил следующим образом</w:t>
        <w:br/>
        <w:br/>
        <w:t>![Инструкция_для_добавления_новых_правил](https://gendalfai.storage.yandexcloud.net/Инструкция_для_добавления_новых_правил/img_6.png)</w:t>
        <w:br/>
        <w:br/>
        <w:t>![Инструкция_для_добавления_новых_правил](https://gendalfai.storage.yandexcloud.net/Инструкция_для_добавления_новых_правил/img_4.png)</w:t>
        <w:br/>
        <w:br/>
        <w:t>Выберите папку для сохранения правил нажмите «Выполнить», затем ОК.</w:t>
        <w:br/>
        <w:br/>
        <w:t>После этого выполните следующие действия</w:t>
        <w:br/>
        <w:br/>
        <w:t>Откройте тип печатной формы «Акт об оказании услуг» и удалите оттуда все варианты ТПФ</w:t>
        <w:br/>
        <w:br/>
        <w:t>![Инструкция_для_добавления_новых_правил](https://gendalfai.storage.yandexcloud.net/Инструкция_для_добавления_новых_правил/img_3.png)</w:t>
        <w:br/>
        <w:br/>
        <w:t>Нажмите «Записать и закрыть».</w:t>
        <w:br/>
        <w:br/>
        <w:t>Далее загрузим настроенные правила для ранее присланных сканов.</w:t>
        <w:br/>
        <w:br/>
        <w:t>Выбираем пункт «Загрузить»</w:t>
        <w:br/>
        <w:br/>
        <w:t>![Инструкция_для_добавления_новых_правил](https://gendalfai.storage.yandexcloud.net/Инструкция_для_добавления_новых_правил/img_2.png)</w:t>
        <w:br/>
        <w:br/>
        <w:t>Выбираем присланные правила</w:t>
        <w:br/>
        <w:br/>
        <w:t>![Инструкция_для_добавления_новых_правил](https://gendalfai.storage.yandexcloud.net/Инструкция_для_добавления_новых_правил/img_1.png)</w:t>
        <w:br/>
        <w:br/>
        <w:t>Получился следующий результат-варианты печатных форм для двух визуальной разных актов.</w:t>
        <w:br/>
        <w:br/>
        <w:t>![Инструкция_для_добавления_новых_правил](https://gendalfai.storage.yandexcloud.net/Инструкция_для_добавления_новых_правил/img_7.png)</w:t>
        <w:br/>
        <w:br/>
        <w:t>В тестовой базе были созданы документы с аналогичными номерами и датам для проверки правил. Ниже представлен следующий результат</w:t>
        <w:br/>
        <w:br/>
        <w:t>![Инструкция_для_добавления_новых_правил](https://gendalfai.storage.yandexcloud.net/Инструкция_для_добавления_новых_правил/img_5.png)</w:t>
        <w:br/>
        <w:br/>
        <w:t>Все присланные сканы были распознаны по новым настроенным правилам.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