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отладки в приложении, где пользователю предлагается перейти в раздел «Параметры», включить отладку с использованием протокола TCP/IP и сохранить изменения. Инструкция включает в себя изображения для наглядного представления необходимых действий.&gt;</w:t>
        <w:br/>
        <w:br/>
        <w:t>Необходимо перейти в «Параметры»</w:t>
        <w:br/>
        <w:br/>
        <w:t>![Инструкция_по_выводу_ошибки_через_отладку](https://gendalfai.storage.yandexcloud.net/Инструкция_по_выводу_ошибки_через_отладку/img_2.png)</w:t>
        <w:br/>
        <w:br/>
        <w:br/>
        <w:t>В поле «Отладка в текущем сеансе» выставить значение «Разрешена (протокол TCP/IP) и нажать кнопку «Ок»</w:t>
        <w:br/>
        <w:br/>
        <w:t>![Инструкция_по_выводу_ошибки_через_отладку](https://gendalfai.storage.yandexcloud.net/Инструкция_по_выводу_ошибки_через_отладку/img_1.png)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