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параметров обработки в программе. Пользователю предлагается открыть настройки, указать путь к новым правилам обработки и сохранить изменения.&gt;</w:t>
        <w:br/>
        <w:br/>
        <w:t>Нажмите на кнопку «Настройки» - «Настройка параметров обработки»</w:t>
        <w:br/>
        <w:t>![Инструкция_по_загрузке_правил_СЗД](https://gendalfai.storage.yandexcloud.net/Инструкция_по_загрузке_правил_СЗД/img_2.png)</w:t>
        <w:br/>
        <w:br/>
        <w:t xml:space="preserve">В открывшемся окне в поле «Правила обработки» укажите путь к новым правилам по нажатию кнопки с тремя точками. ![Инструкция_по_загрузке_правил_СЗД](https://gendalfai.storage.yandexcloud.net/Инструкция_по_загрузке_правил_СЗД/img_1.png) </w:t>
        <w:br/>
        <w:br/>
        <w:t>После загрузки нажмите кнопку «Записать и закрыть».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