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исправлению ошибок, связанных с определением печатной формы в конфигураторе. В тексте детализируется последовательность действий, необходимых для внесения изменений в код и настройки системы для корректной работы с печатными формами.&gt;</w:t>
        <w:br/>
        <w:br/>
        <w:t>Инструкция по исправлению ситуации с определением печатной формы</w:t>
        <w:br/>
        <w:br/>
        <w:t>В конфигураторе откройте нажмите на пункт «конфигурация» далее «расширение конфигурации» (рис.1.)</w:t>
        <w:br/>
        <w:br/>
        <w:t>![Инструкция_по_исправлению_ситуации_с_определением_печатной_формы](https://gendalfai.storage.yandexcloud.net/Инструкция_по_исправлению_ситуации_с_определением_печатной_формы/img_4.png)</w:t>
        <w:br/>
        <w:br/>
        <w:t>Рис.1</w:t>
        <w:br/>
        <w:br/>
        <w:t>Далее в открывшемся списке расширений найдите подсистему Скан-Архива и двойным щелчком левой кнопки мыши откройте древо конфигурации расширения (рис.2)</w:t>
        <w:br/>
        <w:br/>
        <w:t>![Инструкция_по_исправлению_ситуации_с_определением_печатной_формы](https://gendalfai.storage.yandexcloud.net/Инструкция_по_исправлению_ситуации_с_определением_печатной_формы/img_3.png)</w:t>
        <w:br/>
        <w:br/>
        <w:t>Рис.2</w:t>
        <w:br/>
        <w:br/>
        <w:t>Далее нам нужно внести несколько изменений в коде.</w:t>
        <w:br/>
        <w:br/>
        <w:t>Для этого открываем «общие модули» и в списке ищем «СА_ПрофСервер» (пункт 1 на рис.3)</w:t>
        <w:br/>
        <w:br/>
        <w:t>Открываем модуль объекта и находим процедуру с названием «Функция ПолучитьВозможныеОбъекты» (пункт 2 на рис.3)</w:t>
        <w:br/>
        <w:br/>
        <w:t>И в строке «СсылкаТПФ = Справочники.СА_ТипыПечатныхФорм.НайтиПоНаименованию» добавляем значение «Истина» (пункт 3 на рис.3)</w:t>
        <w:br/>
        <w:br/>
        <w:t>![Инструкция_по_исправлению_ситуации_с_определением_печатной_формы](https://gendalfai.storage.yandexcloud.net/Инструкция_по_исправлению_ситуации_с_определением_печатной_формы/img_2.png)</w:t>
        <w:br/>
        <w:br/>
        <w:t>Рис.3</w:t>
        <w:br/>
        <w:br/>
        <w:t>В итоге строка должна выглядеть так:</w:t>
        <w:br/>
        <w:br/>
        <w:t>//Gendalf++</w:t>
        <w:br/>
        <w:br/>
        <w:t>СсылкаТПФ = Справочники.СА_ТипыПечатныхФорм.НайтиПоНаименованию(СокрЛП(сТПФ.ИмяТПФ), Истина);</w:t>
        <w:br/>
        <w:br/>
        <w:t>//Gendalf--</w:t>
        <w:br/>
        <w:br/>
        <w:t>Такую же настройку необходимо проделать в обработке «СА_УправлениеСканАрхивом»(пункт 1 и 2 на рис.4)</w:t>
        <w:br/>
        <w:br/>
        <w:t>Далее из списка выбираем «Форму» и правой кнопкой мыши открываем ее (пункт 3 и 4 на рис.4)</w:t>
        <w:br/>
        <w:br/>
        <w:t>В открывшемся окне находим функцию «НайтиТПФНаСервере(НаименованиеТПФ)» добавляем значение «Истина» (пункт 5 на рис.4)</w:t>
        <w:br/>
        <w:br/>
        <w:t>И в строке «НайденныйТПФ = Справочники.СА_ТипыПечатныхФорм.НайтиПоНаименованию»</w:t>
        <w:br/>
        <w:br/>
        <w:t>добавляем значение «Истина» (пункт 6 на рис.4)</w:t>
        <w:br/>
        <w:br/>
        <w:t>![Инструкция_по_исправлению_ситуации_с_определением_печатной_формы](https://gendalfai.storage.yandexcloud.net/Инструкция_по_исправлению_ситуации_с_определением_печатной_формы/img_1.png)</w:t>
        <w:br/>
        <w:br/>
        <w:t>Рис.4</w:t>
        <w:br/>
        <w:br/>
        <w:t>В итоге строка должна выглядеть так:</w:t>
        <w:br/>
        <w:br/>
        <w:t>//Gendalf++</w:t>
        <w:br/>
        <w:br/>
        <w:t>НайденныйТПФ = Справочники.СА_ТипыПечатныхФорм.НайтиПоНаименованию(НаименованиеТПФ, Истина);</w:t>
        <w:br/>
        <w:br/>
        <w:t>//Gendalf--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