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обработки «ВыгрузкаЗагрузкаДанныхXML83», предназначенной для переноса данных между базами. Инструкция включает этапы создания файла выгрузки, а затем его загрузки в целевую базу, с указанием необходимых настроек и действий пользователя.&gt;</w:t>
        <w:br/>
        <w:br/>
        <w:t>Запустите в копии базы из которой требуется перенести данные обработку «ВыгрузкаЗагрузкаДанныхXML83». Для этого раскройте контекстное меню «Сервис и настройки», выберите пункт меню «Файл» - «Открыть» и укажите путь к обработке «ВыгрузкаЗагрузкаДанныхXML83» (рисунок 1)</w:t>
        <w:br/>
        <w:t>![Инструкция_по_переносу_данных_из_копии_в_рабочую](https://gendalfai.storage.yandexcloud.net/Инструкция_по_переносу_данных_из_копии_в_рабочую/img_3.png)</w:t>
        <w:br/>
        <w:br/>
        <w:t>Рисунок 1</w:t>
        <w:br/>
        <w:br/>
        <w:t>Откроется окно обработки, в котором Вам необходимо будет указать необходимые для выгрузки данные (рисунок 2)</w:t>
        <w:br/>
        <w:t>![Инструкция_по_переносу_данных_из_копии_в_рабочую](https://gendalfai.storage.yandexcloud.net/Инструкция_по_переносу_данных_из_копии_в_рабочую/img_2.png)</w:t>
        <w:br/>
        <w:br/>
        <w:t xml:space="preserve">Рисунок 2 </w:t>
        <w:br/>
        <w:br/>
        <w:t xml:space="preserve">После того, как файл «Файл выгрузки.xml» был создан, необходимо зайти в другую базу, в которую требуется перенести данные. </w:t>
        <w:br/>
        <w:br/>
        <w:t>В новой базе необходимо запустить обработку «ВыгрузкаЗагрузкаДанныхXML83» (аналогично пункту 1).</w:t>
        <w:br/>
        <w:br/>
        <w:t>В окне обработки необходимо перейти во вкладку «Загрузка», выполнить необходимые настройки, как на рисунке 3 и нажать кнопку «Загрузить данные» и дождаться конца переноса данных. ![Инструкция_по_переносу_данных_из_копии_в_рабочую](https://gendalfai.storage.yandexcloud.net/Инструкция_по_переносу_данных_из_копии_в_рабочую/img_1.png)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