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инструкции, которая содержит методические рекомендации по переносу настроек из тестовой базы в рабочую. Инструкция доступна по указанной ссылке в файловой системе.&gt;</w:t>
        <w:br/>
        <w:br/>
        <w:t>Инструкция находится по ссылке: P:\Отделы\ОПР\Проекты\Скан-Архив\Методические рекомендации\Перенос настроек из тестовой базы в рабочую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