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областей распознавания в программном обеспечении. В нем приводится пошаговая инструкция по изменению параметров печатной формы, включая увеличение областей распознавания и настройку данных поиска реквизитов.&gt;</w:t>
        <w:br/>
        <w:br/>
        <w:t>Перейдите в «Настройки» - «Настройки правил распознавания»![Инструкция_по_расширению_областей_распознавания](https://gendalfai.storage.yandexcloud.net/Инструкция_по_расширению_областей_распознавания/img_4.png)</w:t>
        <w:br/>
        <w:br/>
        <w:t xml:space="preserve">Найдите в списке необходимый вариант печатной формы для которого требуется увеличение областей распознавания и откройте его двойным нажатием левой кнопки мыши </w:t>
        <w:br/>
        <w:br/>
        <w:t>![Инструкция_по_расширению_областей_распознавания](https://gendalfai.storage.yandexcloud.net/Инструкция_по_расширению_областей_распознавания/img_3.png)</w:t>
        <w:br/>
        <w:br/>
        <w:t>Во вкладке «Параметры определения ТПФ» нажмите кнопку «Изменить несколько областей»</w:t>
        <w:br/>
        <w:br/>
        <w:br/>
        <w:t>![Инструкция_по_расширению_областей_распознавания](https://gendalfai.storage.yandexcloud.net/Инструкция_по_расширению_областей_распознавания/img_2.png)</w:t>
        <w:br/>
        <w:br/>
        <w:t>Откроется окно «Области» в котором можно увеличить области распознавания.</w:t>
        <w:br/>
        <w:br/>
        <w:br/>
        <w:t>![Инструкция_по_расширению_областей_распознавания](https://gendalfai.storage.yandexcloud.net/Инструкция_по_расширению_областей_распознавания/img_1.png)</w:t>
        <w:br/>
        <w:br/>
        <w:t xml:space="preserve">Перейдите во вкладку «Данные поиска реквизитов» и повторите пункты 3 и 4. </w:t>
        <w:br/>
        <w:br/>
        <w:t>![Инструкция_по_расширению_областей_распознавания](https://gendalfai.storage.yandexcloud.net/Инструкция_по_расширению_областей_распознавания/img_5.png)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