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интеграции Скан-Архива с нетиповой конфигурацией 1С:Розница и типовой конфигурацией Бухгалтерия предприятия. В инструкции подробно изложены шаги по настройке обмена данными между системами, включая печать первичных документов с штрихкодами, их сканирование и автоматическое прикрепление к бухгалтерским документам.&gt;</w:t>
        <w:br/>
        <w:br/>
        <w:t>Пример интеграции Скан-Архива в нетиповую конфигурацию и обмена с Бухгалтерией</w:t>
        <w:br/>
        <w:br/>
        <w:t>Введение</w:t>
        <w:br/>
        <w:br/>
        <w:t>Данная инструкция описывает пример решения следующей задачи.</w:t>
        <w:br/>
        <w:br/>
        <w:t>Ведение учёта организовано следующим образом:</w:t>
        <w:br/>
        <w:br/>
        <w:t>Оперативный учёт ведётся в базе с нетиповой конфигурацией. В этой базе печатаются первичные документы по выполняемым хозяйственным операциям.</w:t>
        <w:br/>
        <w:br/>
        <w:t>Бухгалтерский учёт ведётся в базе на основе типовой конфигурации «Бухгалтерия предприятия» (БП).</w:t>
        <w:br/>
        <w:br/>
        <w:t>Между оперативной и бухгалтерской базой уже настроен перенос данных (документов).</w:t>
        <w:br/>
        <w:br/>
        <w:t>Необходимо настроить работу по следующей схеме:</w:t>
        <w:br/>
        <w:br/>
        <w:t>Первичные документы формируются в оперативной базе и распечатываются со штрихкодами.</w:t>
        <w:br/>
        <w:br/>
        <w:t>Подписанные контрагентами документы сканируются в БП и автоматически, по штрихкодам, прикрепляются к документам базы.</w:t>
        <w:br/>
        <w:br/>
        <w:t>В качестве примера нетиповой конфигурации выбрана конфигурация «1С:Розница» — она достаточно сильно по структуре отличается от типовых конфигураций, на которые ориентирован Скан-Архив, далее СА.</w:t>
        <w:br/>
        <w:br/>
        <w:t>При реализации примера использованы следующие версии ПП:</w:t>
        <w:br/>
        <w:br/>
        <w:t>Платформа 1С:Предприятие 8.3.5.1231 (файл-серверный вариант работы)</w:t>
        <w:br/>
        <w:br/>
        <w:t>1С:Розница 2.3.1.6</w:t>
        <w:br/>
        <w:br/>
        <w:t>1С:Бухгалтерия предприятия 3.0.36.11</w:t>
        <w:br/>
        <w:br/>
        <w:t>Скан-Архив, версия 1.2.0.8</w:t>
        <w:br/>
        <w:br/>
        <w:t xml:space="preserve">В архиве есть выгрузки обеих баз: Розницы 2.3.1.6 и БП 3.0.36.11, в которых все настроено и работает распозавание документов которые распечатали в Рознице и есть в БП. </w:t>
        <w:br/>
        <w:br/>
        <w:t>Порядок встраивания СА в Розницу</w:t>
        <w:br/>
        <w:br/>
        <w:t>Шаг 1. Перенос объектов конфигурации</w:t>
        <w:br/>
        <w:br/>
        <w:t xml:space="preserve">Создаем подсистему «Скан-Архив». </w:t>
        <w:br/>
        <w:br/>
        <w:t xml:space="preserve">Потом выбираем элементы, которые работают с формами и с печатью и копируем в нашу конфигурацию из конфигурации СА. Её можно взять из поставки, создав новую демо-базу: </w:t>
        <w:br/>
        <w:br/>
        <w:t>![Описание](https://gendalfai.storage.yandexcloud.net/Описание/img_7.png)</w:t>
        <w:br/>
        <w:br/>
        <w:t>Перечисления:</w:t>
        <w:br/>
        <w:br/>
        <w:t>СА_ТипыОбъектов</w:t>
        <w:br/>
        <w:br/>
        <w:t>ВидыПредставляемыхДокументов</w:t>
        <w:br/>
        <w:br/>
        <w:t>Справочники:</w:t>
        <w:br/>
        <w:br/>
        <w:t>СА_КомплектностьОбъектовАрхивирования</w:t>
        <w:br/>
        <w:br/>
        <w:t>СА_ТипыПечатныхФорм</w:t>
        <w:br/>
        <w:br/>
        <w:t>СА_КлассификаторОбъектовДляСА</w:t>
        <w:br/>
        <w:br/>
        <w:t>СА_Настройки</w:t>
        <w:br/>
        <w:br/>
        <w:t>И создаем общие модули в свойствах нужно задать для каждого соответственно клиент или сервер:</w:t>
        <w:br/>
        <w:br/>
        <w:t>СА_ПроцедурыСканАрхиваСервер</w:t>
        <w:br/>
        <w:br/>
        <w:t>СА_ПроцедурыСканАрхиваКлиент</w:t>
        <w:br/>
        <w:br/>
        <w:t xml:space="preserve">Справочники связываем с подсистемой Скан-Архив. </w:t>
        <w:br/>
        <w:br/>
        <w:t>Шаг 2. Работа с функциями и процедурами.</w:t>
        <w:br/>
        <w:br/>
        <w:t>В общий модуль СА_ПроцедурыСканАрхиваСервер переносим процедуры из конфигурации БП 3.0(со встроенным СА) из такого же общего модуля и модуля СА_РаботаСФормамиСервер:</w:t>
        <w:br/>
        <w:br/>
        <w:t>ЭтотДокумент</w:t>
        <w:br/>
        <w:br/>
        <w:t>ПолучитьТипОбъектаМетаданых</w:t>
        <w:br/>
        <w:br/>
        <w:t>СА_КлассификаторОбъектовДляСА_ДобавитьТипОбъектовВСписок</w:t>
        <w:br/>
        <w:br/>
        <w:t>СА_КлассификаторОбъектовДляСА_ЗаполнитьМассивОбъектовКлассификатора</w:t>
        <w:br/>
        <w:br/>
        <w:t>СА_КлассификаторОбъектовДляСА_ЗаполнитьСписокТиповОбъектов</w:t>
        <w:br/>
        <w:br/>
        <w:t>СА_КлассификаторОбъектовДляСА_УстановитьТекущееЗначениеПоУмолчанию</w:t>
        <w:br/>
        <w:br/>
        <w:t>СА_КлассификаторОбъектовДляСА_ЗаполнитьСписокРеквезитамиОбъекта</w:t>
        <w:br/>
        <w:br/>
        <w:t>И после перенесения нужно в каждом модуле поменять ссылку с СА_РаботаСФормамиСервер на СА_ПроцедурыСканАрхиваСервер, иначе будет вылазить ошибка.</w:t>
        <w:br/>
        <w:br/>
        <w:t>А в общий модуль СА_ПроцедурыСканАрхиваКлиент переносим процедуру:</w:t>
        <w:br/>
        <w:br/>
        <w:t>СА_КлассификаторОбъектовДляСА_ВыбратьТипОбъекта</w:t>
        <w:br/>
        <w:br/>
        <w:t xml:space="preserve">Из справочника СА_ТипыПечатныхФорм из модуля формы нужно удалить все процедуры т.к. они относятся к полной поставке СА. </w:t>
        <w:br/>
        <w:br/>
        <w:t>В модуле формы ВыборТПФУправляемая справочника СА_ТипыПечатныхФорм нужно поменять ссылку в функции ТипОсновногоОбъекта в вызове процедуры ПолучитьТипОбъектаМетаданных на СА_ПроцедурыСканАрхиваСервер</w:t>
        <w:br/>
        <w:br/>
        <w:t>Для общего модуля УправлениеПечатью по руководству пользователя СА, с процедуру СформироватьПечатныеФормы в конец добавить код из руководства.</w:t>
        <w:br/>
        <w:br/>
        <w:t>Шаг 3. Настройка штрихкодирования</w:t>
        <w:br/>
        <w:br/>
        <w:t>Запускаем Предприятие «Розница», открываем справочник «Классификатор объектов СА» и создаем там Счет фактура и Реализация товаров или любой документ, который нужно будет штрихкодировать:![Описание](https://gendalfai.storage.yandexcloud.net/Описание/img_5.png)и при создании добавляем печатные формы, ТОРГ-12 и Счет-фактура.</w:t>
        <w:br/>
        <w:br/>
        <w:t>![Описание](https://gendalfai.storage.yandexcloud.net/Описание/img_3.png)</w:t>
        <w:br/>
        <w:br/>
        <w:t>![Описание](https://gendalfai.storage.yandexcloud.net/Описание/img_1.png)</w:t>
        <w:br/>
        <w:br/>
        <w:t xml:space="preserve">Шаг 4. Проверка штрихкодирования: </w:t>
        <w:br/>
        <w:br/>
        <w:t>После проверяем появляются ли штирхкоды на разных документах, для которых мы включили штрихкодирование на шаге 3. Выбираем документ, выбираем печать, нажимаем «Предварительный просмотр» ![Описание](https://gendalfai.storage.yandexcloud.net/Описание/img_9.png)</w:t>
        <w:br/>
        <w:br/>
        <w:t>Если не появились, проверяем настройки листа в нем должно быть поля и колонтитулы установлены в 10 ед.:</w:t>
        <w:br/>
        <w:br/>
        <w:t>![Описание](https://gendalfai.storage.yandexcloud.net/Описание/img_8.png)</w:t>
        <w:br/>
        <w:br/>
        <w:t>Шаг 5. Удаление данных о печатных формах:</w:t>
        <w:br/>
        <w:br/>
        <w:t>Удаляем все данные о печатных формах и классификаторах объектов СА в БП3.0</w:t>
        <w:br/>
        <w:br/>
        <w:t xml:space="preserve">Для этого заходим в Скан-Архив или Справочник «Классификатор объектов СА» и удаляем данные, но прежде нужно удалить печатные формы, для этого нужно зайти в один из классификаторов и при выборе печатной формы, удалить все поля. </w:t>
        <w:br/>
        <w:br/>
        <w:t>Шаг 6. Выгрузка справочников и загрузка в БП:</w:t>
        <w:br/>
        <w:br/>
        <w:t xml:space="preserve">В архиве с инструкцией есть внешние обработки: «ВыгрузкаЗагрузкаДанныхXML82» и «ВыгрузкаЗагрузкаДанныхXML83» для 1С 8.2 и 8.3 соответственно.Запускаем Предприятие «Розница», открываем внешнюю обработку: «Выгрузка и загрузка данных XML», по вашей версии 1С: </w:t>
        <w:br/>
        <w:br/>
        <w:t>![Описание](https://gendalfai.storage.yandexcloud.net/Описание/img_6.png)</w:t>
        <w:br/>
        <w:br/>
        <w:t xml:space="preserve">В этом окошке выбраем 2 справочника это СА_ТипыПечатныхФорм и СА_КлассификаторОбъектовДляСА. Далее выбираем файл куда сохранить XML и нажимаем выгрузить данные. После чего запускаем БП 3.0 и загружаем ту же внешнюю обработку, но теперь выбираем вкладку загрузить данные </w:t>
        <w:br/>
        <w:br/>
        <w:t>![Описание](https://gendalfai.storage.yandexcloud.net/Описание/img_4.png)</w:t>
        <w:br/>
        <w:br/>
        <w:t>Выбраем файл тот, что сохраняли до этого,нажимаем «загрузить данные», смотрим сообщение о том, что данные успешно загрузились. (Переносимые документы из одной конфигурации данных должны совпадать имена имена элементов, иначе надо будет менять имена метаданных. В данном примере в Рознице есть документы «Реализация товаров», а в БП 3.0 тот же документ имеет название «Реализация товаров и услу», следовательно возникнет ошибка и нужно будет менять в справочнике вручную.)</w:t>
        <w:br/>
        <w:br/>
        <w:t>Шаг 7. Проверка работоспособности на БП:</w:t>
        <w:br/>
        <w:br/>
        <w:t>Из Розницы распечатали документ ТОРГ-12 и создали вручную такой же документ в БП 3.0 после чего отсканировали его с помощью СА и он распознался:</w:t>
        <w:br/>
        <w:br/>
        <w:t xml:space="preserve"> ![Описание](https://gendalfai.storage.yandexcloud.net/Описание/img_2.png)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