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создания ГТД (Грузовой таможенной декларации) в системе. В нем представлена пошаговая инструкция, включая условия заполнения полей, действия пользователя для выбора и записи уникальных номеров ГТД, а также визуальные подсказки с иллюстрациями для упрощения процесса.&gt;</w:t>
        <w:br/>
        <w:br/>
        <w:t>Создание ГТД</w:t>
        <w:br/>
        <w:br/>
        <w:t>В случае, если Найденный номер ГТД отсутствует в базе, строка будет выделена красным цветом (Рис. 1)</w:t>
        <w:br/>
        <w:br/>
        <w:t>![Создание_ГТД](https://gendalfai.storage.yandexcloud.net/Создание_ГТД/img_4.png)</w:t>
        <w:br/>
        <w:br/>
        <w:t>Рис. 1</w:t>
        <w:br/>
        <w:br/>
        <w:t>Обратите внимание, для создания Номера ГТД необходимо, чтобы поле «Номенклатура базы» в данной строке было заполнено.</w:t>
        <w:br/>
        <w:br/>
        <w:t>Для создания распознанного номера ГТД потребуется:</w:t>
        <w:br/>
        <w:br/>
        <w:t>Двойным нажатием левой кнопкой мыши выбрать клетку с номером ГТД</w:t>
        <w:br/>
        <w:br/>
        <w:t>Нажать кнопку «Выбрать» (Рис. 2)</w:t>
        <w:br/>
        <w:br/>
        <w:t>![Создание_ГТД](https://gendalfai.storage.yandexcloud.net/Создание_ГТД/img_3.png)</w:t>
        <w:br/>
        <w:br/>
        <w:t>Рис. 2</w:t>
        <w:br/>
        <w:br/>
        <w:t>В открывшемся окне выбрать значение «Да» (Рис. 3)</w:t>
        <w:br/>
        <w:br/>
        <w:t>![Создание_ГТД](https://gendalfai.storage.yandexcloud.net/Создание_ГТД/img_2.png)</w:t>
        <w:br/>
        <w:br/>
        <w:t>Рис. 3</w:t>
        <w:br/>
        <w:br/>
        <w:t>Выделить галочками все уникальные номера ГТД (Рис. 4)</w:t>
        <w:br/>
        <w:br/>
        <w:t>![Создание_ГТД](https://gendalfai.storage.yandexcloud.net/Создание_ГТД/img_1.png)</w:t>
        <w:br/>
        <w:br/>
        <w:t>Рис. 4</w:t>
        <w:br/>
        <w:br/>
        <w:t>Нажать на кнопку «Записать номера ГТД» (Рис. 5)</w:t>
        <w:br/>
        <w:br/>
        <w:t>![Создание_ГТД](https://gendalfai.storage.yandexcloud.net/Создание_ГТД/img_6.png)</w:t>
        <w:br/>
        <w:br/>
        <w:t>Рис. 5</w:t>
        <w:br/>
        <w:br/>
        <w:t>Закрыть окно создания ГТД</w:t>
        <w:br/>
        <w:br/>
        <w:t>В окне Распознавания данных созданные или распознанные ГТД будут выделены белым цветом (Рис. 6)</w:t>
        <w:br/>
        <w:br/>
        <w:t>![Создание_ГТД](https://gendalfai.storage.yandexcloud.net/Создание_ГТД/img_5.png)</w:t>
        <w:br/>
        <w:br/>
        <w:t>Рис. 6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