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удаления скан-образов в базе БРС, включая последовательные действия для доступа к необходимым справочникам и модулям, а также важные шаги для корректного удаления объектов. Текст также подчеркивает необходимость предварительного удаления скан-образов с сеансов, чтобы избежать ошибок при выполнении операции.&gt;</w:t>
        <w:br/>
        <w:br/>
        <w:t>Для удаления скан-образов необходимо выполнить следующие действия:</w:t>
        <w:br/>
        <w:br/>
        <w:t>Зайти в базу БРС по правами Администратора, выбрать справочник «Сеансы», зайти в «Форма элемента», в таблице «Обработанные документы» -убрать галочку «Только просмотр».</w:t>
        <w:br/>
        <w:br/>
        <w:t>![Удаление_скан-образов_БРС](https://gendalfai.storage.yandexcloud.net/Удаление_скан-образов_БРС/img_5.png)</w:t>
        <w:br/>
        <w:br/>
        <w:t>Затем зайти в модуль формы и закомментировать следующую строку:</w:t>
        <w:br/>
        <w:br/>
        <w:t>![Удаление_скан-образов_БРС](https://gendalfai.storage.yandexcloud.net/Удаление_скан-образов_БРС/img_4.png)</w:t>
        <w:br/>
        <w:br/>
        <w:t>Необходимо удалить непосредственно с сеансов данный скан-образ и только после этого возможно удаление</w:t>
        <w:br/>
        <w:br/>
        <w:t>![Удаление_скан-образов_БРС](https://gendalfai.storage.yandexcloud.net/Удаление_скан-образов_БРС/img_3.png)</w:t>
        <w:br/>
        <w:br/>
        <w:t>После этого помечаем скан-образ на удаление и открываем стандартную команду «Удаление помеченных объектов»</w:t>
        <w:br/>
        <w:br/>
        <w:t>![Удаление_скан-образов_БРС](https://gendalfai.storage.yandexcloud.net/Удаление_скан-образов_БРС/img_2.png)</w:t>
        <w:br/>
        <w:br/>
        <w:t xml:space="preserve">Если не удалить скан с сеанса-то появится следующее окно. Нужно вручную удалять скан из сеанса </w:t>
        <w:br/>
        <w:br/>
        <w:t>![Удаление_скан-образов_БРС](https://gendalfai.storage.yandexcloud.net/Удаление_скан-образов_БРС/img_1.png)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