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Практическая работа № 1</w:t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Введение в большие данные и NoSQL-системы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lineRule="auto" w:line="360" w:before="0" w:afterAutospacing="1"/>
        <w:ind w:start="0" w:hanging="0"/>
        <w:jc w:val="center"/>
        <w:outlineLvl w:val="4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373A3C"/>
          <w:sz w:val="28"/>
          <w:szCs w:val="28"/>
          <w:lang w:val="ru-RU"/>
        </w:rPr>
        <w:t xml:space="preserve">Выполнено студентом группы ЕТ-242 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lineRule="auto" w:line="360" w:before="0" w:afterAutospacing="1"/>
        <w:ind w:start="0" w:hanging="0"/>
        <w:jc w:val="center"/>
        <w:outlineLvl w:val="4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373A3C"/>
          <w:sz w:val="28"/>
          <w:szCs w:val="28"/>
          <w:lang w:val="ru-RU"/>
        </w:rPr>
        <w:t>Чумин В.В.</w:t>
      </w:r>
    </w:p>
    <w:p>
      <w:pPr>
        <w:pStyle w:val="Normal"/>
        <w:bidi w:val="0"/>
        <w:spacing w:lineRule="auto" w:line="36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ab/>
        <w:t>В рамках данной практической работы будут рассмотрены основные теоретические вопросы, касающиеся</w:t>
      </w:r>
      <w:r>
        <w:rPr>
          <w:rFonts w:ascii="Times New Roman" w:hAnsi="Times New Roman"/>
          <w:sz w:val="28"/>
          <w:szCs w:val="28"/>
          <w:lang w:val="en-US"/>
        </w:rPr>
        <w:t xml:space="preserve">  NoSQL </w:t>
      </w:r>
      <w:r>
        <w:rPr>
          <w:rFonts w:ascii="Times New Roman" w:hAnsi="Times New Roman"/>
          <w:sz w:val="28"/>
          <w:szCs w:val="28"/>
          <w:lang w:val="ru-RU"/>
        </w:rPr>
        <w:t>систем управления базами данных, а так же основные характеристики наборов больших баз данных.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jc w:val="center"/>
        <w:outlineLvl w:val="4"/>
        <w:rPr/>
      </w:pPr>
      <w:r>
        <w:rPr>
          <w:rFonts w:eastAsia="Times New Roman" w:cs="Times New Roman" w:ascii="Times New Roman" w:hAnsi="Times New Roman"/>
          <w:b/>
          <w:bCs/>
          <w:color w:val="373A3C"/>
          <w:sz w:val="28"/>
          <w:szCs w:val="28"/>
          <w:lang w:val="ru-RU"/>
        </w:rPr>
        <w:t>Практические задания: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lineRule="auto" w:line="360" w:before="0" w:after="0"/>
        <w:contextualSpacing/>
        <w:jc w:val="both"/>
        <w:outlineLvl w:val="4"/>
        <w:rPr/>
      </w:pPr>
      <w:r>
        <w:rPr>
          <w:rFonts w:eastAsia="Times New Roman" w:cs="Times New Roman" w:ascii="Times New Roman" w:hAnsi="Times New Roman"/>
          <w:color w:val="373A3C"/>
          <w:sz w:val="28"/>
          <w:szCs w:val="28"/>
          <w:lang w:val="ru-RU"/>
        </w:rPr>
        <w:t xml:space="preserve">Сформируйте список из пяти </w:t>
      </w:r>
      <w:r>
        <w:rPr>
          <w:rFonts w:eastAsia="Times New Roman" w:cs="Times New Roman" w:ascii="Times New Roman" w:hAnsi="Times New Roman"/>
          <w:color w:val="373A3C"/>
          <w:sz w:val="28"/>
          <w:szCs w:val="28"/>
        </w:rPr>
        <w:t>NoSQL</w:t>
      </w:r>
      <w:r>
        <w:rPr>
          <w:rFonts w:eastAsia="Times New Roman" w:cs="Times New Roman" w:ascii="Times New Roman" w:hAnsi="Times New Roman"/>
          <w:color w:val="373A3C"/>
          <w:sz w:val="28"/>
          <w:szCs w:val="28"/>
          <w:lang w:val="ru-RU"/>
        </w:rPr>
        <w:t xml:space="preserve"> СУБД, доступных сейчас на российском рынке. Какие из них находятся на платформе ГосТех? Какие из них можно приобрести в ГосМаркете?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lineRule="auto" w:line="360" w:before="0" w:afterAutospacing="1"/>
        <w:contextualSpacing/>
        <w:jc w:val="both"/>
        <w:outlineLvl w:val="4"/>
        <w:rPr/>
      </w:pPr>
      <w:r>
        <w:rPr>
          <w:rFonts w:eastAsia="Times New Roman" w:cs="Times New Roman" w:ascii="Times New Roman" w:hAnsi="Times New Roman"/>
          <w:color w:val="373A3C"/>
          <w:sz w:val="28"/>
          <w:szCs w:val="28"/>
        </w:rPr>
        <w:t>Скачайте с Kaggle.com или любого другого репозитория набор данных больших объемов и произведите его полное описание.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eastAsia="Times New Roman" w:cs="Times New Roman" w:ascii="Times New Roman" w:hAnsi="Times New Roman"/>
          <w:b/>
          <w:bCs/>
          <w:color w:val="373A3C"/>
          <w:sz w:val="28"/>
          <w:szCs w:val="28"/>
          <w:lang w:val="ru-RU"/>
        </w:rPr>
        <w:tab/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eastAsia="Times New Roman" w:cs="Times New Roman" w:ascii="Times New Roman" w:hAnsi="Times New Roman"/>
          <w:b/>
          <w:bCs/>
          <w:color w:val="373A3C"/>
          <w:sz w:val="28"/>
          <w:szCs w:val="28"/>
          <w:lang w:val="ru-RU"/>
        </w:rPr>
        <w:t>Задание № 1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1) NitrosBase - российская мультимодельная СУБД, разработанная компанией </w:t>
      </w:r>
      <w:r>
        <w:rPr/>
        <w:t>ООО «НИТРОСДЭЙТА РУС». В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ключена в Единый реестр российских программ для ЭВМ и БД (</w:t>
      </w:r>
      <w:hyperlink r:id="rId2">
        <w:r>
          <w:rPr>
            <w:rStyle w:val="Style11"/>
            <w:rFonts w:ascii="Times New Roman" w:hAnsi="Times New Roman"/>
            <w:b w:val="false"/>
            <w:bCs w:val="false"/>
            <w:sz w:val="28"/>
            <w:szCs w:val="28"/>
            <w:lang w:val="ru-RU"/>
          </w:rPr>
          <w:t>https://reestr.digital.gov.ru/reestr/305802/</w:t>
        </w:r>
      </w:hyperlink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2) Tarantool Column Store - отечественная in-memory колоночная СУБД для транзакционно-аналитической обработки данных в реальном времени. Колоночная СУБД Tarantool Column Store реализует HTAP-обработку, разработана компанией ООО «ВК ЦИФРОВЫЕ ТЕХНОЛОГИИ».  Включена в Единый реестр российских программ для ЭВМ и БД (</w:t>
      </w:r>
      <w:hyperlink r:id="rId3">
        <w:r>
          <w:rPr>
            <w:rStyle w:val="Style11"/>
            <w:rFonts w:ascii="Times New Roman" w:hAnsi="Times New Roman"/>
            <w:b w:val="false"/>
            <w:bCs w:val="false"/>
            <w:sz w:val="28"/>
            <w:szCs w:val="28"/>
            <w:lang w:val="ru-RU"/>
          </w:rPr>
          <w:t>https://reestr.digital.gov.ru/reestr/2038800/</w:t>
        </w:r>
      </w:hyperlink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3)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Yandex Data Base - Универсальная СУБД для высоконагруженных транзакционных приложений и корпоративных хранилищ данных во внутреннем контуре организаций,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разработана компанией ООО «ЯНДЕКС». Включена в Единый реестр российских программ для ЭВМ и БД (</w:t>
      </w:r>
      <w:hyperlink r:id="rId4">
        <w:r>
          <w:rPr>
            <w:rStyle w:val="Style11"/>
            <w:rFonts w:ascii="Times New Roman" w:hAnsi="Times New Roman"/>
            <w:b w:val="false"/>
            <w:bCs w:val="false"/>
            <w:sz w:val="28"/>
            <w:szCs w:val="28"/>
            <w:lang w:val="ru-RU"/>
          </w:rPr>
          <w:t>https://reestr.digital.gov.ru/reestr/1807132/</w:t>
        </w:r>
      </w:hyperlink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4)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Haribda - распределенная система управления базами данных (СУБД), разработанная на основе Scylla, система предназначена для обработки больших объемов данных в реальном времени и обеспечивает масштабируемость, надежность и безопасность, разработана компанией ООО «Смарт Текнолоджис». Включена в Единый реестр российских программ для ЭВМ и БД (</w:t>
      </w:r>
      <w:hyperlink r:id="rId5">
        <w:r>
          <w:rPr>
            <w:rStyle w:val="Style11"/>
            <w:rFonts w:ascii="Times New Roman" w:hAnsi="Times New Roman"/>
            <w:b w:val="false"/>
            <w:bCs w:val="false"/>
            <w:i w:val="false"/>
            <w:caps w:val="false"/>
            <w:smallCaps w:val="false"/>
            <w:color w:val="333333"/>
            <w:spacing w:val="0"/>
            <w:sz w:val="28"/>
            <w:szCs w:val="28"/>
            <w:lang w:val="ru-RU"/>
          </w:rPr>
          <w:t>https://reestr.digital.gov.ru/reestr/3098315/</w:t>
        </w:r>
      </w:hyperlink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en-US"/>
        </w:rPr>
        <w:t xml:space="preserve">5)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СУБД «ЭРА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 xml:space="preserve">» - система для разработки и поддержки высокопроизводительных приложений баз данных с применением технологии MUMPS (или язык М — императивный язык высокого уровня с интегрированной транзакционной базой данных «ключ-значение»), разработана компанией ООО «ОТР ПРОЕКТЫ».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Включена в Единый реестр российских программ для ЭВМ и БД (</w:t>
      </w:r>
      <w:hyperlink r:id="rId6">
        <w:r>
          <w:rPr>
            <w:rStyle w:val="Style11"/>
            <w:rFonts w:ascii="Times New Roman;serif" w:hAnsi="Times New Roman;serif"/>
            <w:b w:val="false"/>
            <w:bCs w:val="false"/>
            <w:i w:val="false"/>
            <w:caps w:val="false"/>
            <w:smallCaps w:val="false"/>
            <w:color w:val="333333"/>
            <w:spacing w:val="0"/>
            <w:sz w:val="28"/>
            <w:szCs w:val="28"/>
            <w:lang w:val="ru-RU"/>
          </w:rPr>
          <w:t>https://reestr.digital.gov.ru/reestr/1708684/</w:t>
        </w:r>
      </w:hyperlink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>
          <w:rFonts w:ascii="Roboto Slab" w:hAnsi="Roboto Slab" w:eastAsia="Times New Roman" w:cs="Times New Roman"/>
          <w:color w:val="373A3C"/>
          <w:sz w:val="24"/>
          <w:szCs w:val="20"/>
          <w:lang w:val="ru-RU"/>
        </w:rPr>
      </w:pPr>
      <w:r>
        <w:rPr>
          <w:rFonts w:eastAsia="Times New Roman" w:cs="Times New Roman" w:ascii="Roboto Slab" w:hAnsi="Roboto Slab"/>
          <w:color w:val="373A3C"/>
          <w:sz w:val="24"/>
          <w:szCs w:val="20"/>
          <w:lang w:val="ru-RU"/>
        </w:rPr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>
          <w:rFonts w:ascii="Roboto Slab" w:hAnsi="Roboto Slab" w:eastAsia="Times New Roman" w:cs="Times New Roman"/>
          <w:color w:val="373A3C"/>
          <w:sz w:val="24"/>
          <w:szCs w:val="20"/>
          <w:lang w:val="ru-RU"/>
        </w:rPr>
      </w:pPr>
      <w:r>
        <w:rPr>
          <w:rFonts w:eastAsia="Times New Roman" w:cs="Times New Roman" w:ascii="Roboto Slab" w:hAnsi="Roboto Slab"/>
          <w:color w:val="373A3C"/>
          <w:sz w:val="24"/>
          <w:szCs w:val="20"/>
          <w:lang w:val="ru-RU"/>
        </w:rPr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>
          <w:rFonts w:ascii="Roboto Slab" w:hAnsi="Roboto Slab" w:eastAsia="Times New Roman" w:cs="Times New Roman"/>
          <w:color w:val="373A3C"/>
          <w:sz w:val="24"/>
          <w:szCs w:val="20"/>
          <w:lang w:val="ru-RU"/>
        </w:rPr>
      </w:pPr>
      <w:r>
        <w:rPr>
          <w:rFonts w:eastAsia="Times New Roman" w:cs="Times New Roman" w:ascii="Roboto Slab" w:hAnsi="Roboto Slab"/>
          <w:color w:val="373A3C"/>
          <w:sz w:val="24"/>
          <w:szCs w:val="20"/>
          <w:lang w:val="ru-RU"/>
        </w:rPr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Задание №2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Название набора данных: «550K Spotify Songs: Audio, Lyrics &amp; Genres».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Автор: Serkan Tüysüz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Размер: 861.89 MB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Лицензия: CC BY-NC-SA 4.0 (</w:t>
      </w:r>
      <w:r>
        <w:rPr>
          <w:rFonts w:ascii="Times New Roman;serif" w:hAnsi="Times New Roman;serif"/>
          <w:i w:val="false"/>
          <w:caps w:val="false"/>
          <w:smallCaps w:val="false"/>
          <w:color w:val="333333"/>
          <w:spacing w:val="0"/>
          <w:sz w:val="28"/>
          <w:szCs w:val="28"/>
        </w:rPr>
        <w:t>разрешено некоммерческое использование с обязательным указанием автора и сохранением лицензии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)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Описание набора данных: набор данных представляет собой реконструированную, очищенную и улучшенную версию набора данных Spotify Songs with Attributes and Lyrics. Оригинальный набор данных содержал значительные несоответствия в форматировании, отсутствовали названия альбомов и устаревшая информация об исполнителях. Для решения этих проблем мы использовали API Spotify и сторонние инструменты для восстановления всего набора данных с использованием идентификаторов Spotify, обеспечив целостность данных и добавив ценные новые метаданные.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 xml:space="preserve">Ссылка: </w:t>
      </w:r>
      <w:r>
        <w:rPr>
          <w:rStyle w:val="Style11"/>
          <w:rFonts w:ascii="Times New Roman" w:hAnsi="Times New Roman"/>
          <w:b w:val="false"/>
          <w:bCs w:val="false"/>
          <w:i w:val="false"/>
          <w:caps w:val="false"/>
          <w:smallCaps w:val="false"/>
          <w:color w:val="333333"/>
          <w:spacing w:val="0"/>
          <w:sz w:val="28"/>
          <w:szCs w:val="28"/>
          <w:lang w:val="ru-RU"/>
        </w:rPr>
        <w:t>https://www.kaggle.com/datasets/serkantysz/550k-spotify-songs-audio-lyrics-and-genres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>Описание столбцов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>Содержание файла songs.csv: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>
          <w:rFonts w:ascii="Roboto Slab" w:hAnsi="Roboto Slab" w:eastAsia="Times New Roman" w:cs="Times New Roman"/>
          <w:color w:val="373A3C"/>
          <w:sz w:val="24"/>
          <w:szCs w:val="20"/>
          <w:lang w:val="ru-RU"/>
        </w:rPr>
      </w:pPr>
      <w:r>
        <w:rPr>
          <w:rFonts w:eastAsia="Times New Roman" w:cs="Times New Roman" w:ascii="Roboto Slab" w:hAnsi="Roboto Slab"/>
          <w:color w:val="373A3C"/>
          <w:sz w:val="24"/>
          <w:szCs w:val="20"/>
          <w:lang w:val="ru-RU"/>
        </w:rPr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>d: Уникальный идентификатор Spotify для данного трека.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ame: Название песни.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album_name: Название альбома, к которому принадлежит песня.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rtists: Список исполнителей, представляющих данную песню.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danceability: Показатель пригодности трека для танцев (от 0,0 до 1,0).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energy: Перцептивная оценка интенсивности и активности (от 0,0 до 1,0).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key: Тональность трека (целочисленное соответствие стандартной нотации классов высоты тона).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</w:rPr>
        <w:t>oudness: Общая громкость трека в децибелах (дБ).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mode: Модальность трека (1 = мажор, 0 = минор).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>peechiness: Наличие произнесенных слов в аудиозаписи.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acousticness: Показатель достоверности акустического звучания трека (от 0,0 до 1,0).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>instrumentalness: Предсказывает, содержит ли трек вокал.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</w:rPr>
        <w:t>iveness: Обнаруживает присутствие зрителей в записи.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valence:  Позитивное музыкальное воздействие, передаваемое треком (от 0,0 до 1,0).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  <w:lang w:val="en-US"/>
        </w:rPr>
        <w:tab/>
        <w:t>t</w:t>
      </w:r>
      <w:r>
        <w:rPr>
          <w:rFonts w:ascii="Times New Roman" w:hAnsi="Times New Roman"/>
          <w:sz w:val="28"/>
          <w:szCs w:val="28"/>
        </w:rPr>
        <w:t>empo: Примерный темп трека в ударах в минуту (BPM).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duration_ms: Длительность трека в миллисекундах.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</w:rPr>
        <w:t>yrics:Полный текст песни (получен из LRCLIB).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y</w:t>
      </w:r>
      <w:r>
        <w:rPr>
          <w:rFonts w:ascii="Times New Roman" w:hAnsi="Times New Roman"/>
          <w:sz w:val="28"/>
          <w:szCs w:val="28"/>
        </w:rPr>
        <w:t>ear: Год выпуска трека.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genre: Отображаемый основной жанр (одна из 10 стандартных категорий).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</w:rPr>
        <w:t>opularity: Рейтинг популярности на Spotify (0-100).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total_artist_followers: Сумма подписчиков всех исполнителей, участвующих в треке.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avg_artist_popularity: Средний рейтинг популярности всех исполнителей, представленных на треке.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artist_ids: Список идентификаторов Spotify для исполнителей.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niche_genres: Конкретные поджанры, связанные с треком/исполнителем.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>Содержание файла artists.csv: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>
          <w:rFonts w:ascii="Roboto Slab" w:hAnsi="Roboto Slab" w:eastAsia="Times New Roman" w:cs="Times New Roman"/>
          <w:color w:val="373A3C"/>
          <w:sz w:val="24"/>
          <w:szCs w:val="20"/>
          <w:lang w:val="ru-RU"/>
        </w:rPr>
      </w:pPr>
      <w:r>
        <w:rPr>
          <w:rFonts w:eastAsia="Times New Roman" w:cs="Times New Roman" w:ascii="Roboto Slab" w:hAnsi="Roboto Slab"/>
          <w:color w:val="373A3C"/>
          <w:sz w:val="24"/>
          <w:szCs w:val="20"/>
          <w:lang w:val="ru-RU"/>
        </w:rPr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>d: Уникальный идентификатор Spotify для исполнителя.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ame: Имя  исполнителя.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f</w:t>
      </w:r>
      <w:r>
        <w:rPr>
          <w:rFonts w:ascii="Times New Roman" w:hAnsi="Times New Roman"/>
          <w:sz w:val="28"/>
          <w:szCs w:val="28"/>
        </w:rPr>
        <w:t>ollowers: Общее количество подписчиков на Spotify.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</w:rPr>
        <w:t>opularity: Рейтинг популярности исполнителя (0-100).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g</w:t>
      </w:r>
      <w:r>
        <w:rPr>
          <w:rFonts w:ascii="Times New Roman" w:hAnsi="Times New Roman"/>
          <w:sz w:val="28"/>
          <w:szCs w:val="28"/>
        </w:rPr>
        <w:t>enres: Список всех жанров, связанных с данным исполнителем.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main_genre: Основная жанровая категория, присвоенная этому исполнителю.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sz w:val="28"/>
          <w:szCs w:val="28"/>
        </w:rPr>
        <w:tab/>
        <w:t>Набор данных сочетает в себе структурированные, полуструктурированные и неструктурированные данные, имеет значительный объём и подходит для анализа в рамках задач обработки больших данных, а также для хранения и обработки в NoSQL-системах.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>
          <w:rFonts w:ascii="Roboto Slab" w:hAnsi="Roboto Slab" w:eastAsia="Times New Roman" w:cs="Times New Roman"/>
          <w:color w:val="373A3C"/>
          <w:sz w:val="24"/>
          <w:szCs w:val="20"/>
          <w:lang w:val="ru-RU"/>
        </w:rPr>
      </w:pPr>
      <w:r>
        <w:rPr>
          <w:rFonts w:eastAsia="Times New Roman" w:cs="Times New Roman" w:ascii="Roboto Slab" w:hAnsi="Roboto Slab"/>
          <w:color w:val="373A3C"/>
          <w:sz w:val="24"/>
          <w:szCs w:val="20"/>
          <w:lang w:val="ru-RU"/>
        </w:rPr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both"/>
        <w:outlineLvl w:val="4"/>
        <w:rPr/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Контрольные вопросы.</w:t>
      </w:r>
    </w:p>
    <w:p>
      <w:pPr>
        <w:pStyle w:val="ListParagraph"/>
        <w:numPr>
          <w:ilvl w:val="0"/>
          <w:numId w:val="0"/>
        </w:numPr>
        <w:shd w:val="clear" w:color="auto" w:fill="FFFFFF" w:themeFill="background1"/>
        <w:bidi w:val="0"/>
        <w:spacing w:lineRule="auto" w:line="360" w:before="0" w:afterAutospacing="1"/>
        <w:ind w:start="0" w:hanging="0"/>
        <w:contextualSpacing/>
        <w:jc w:val="start"/>
        <w:outlineLvl w:val="4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1. Характеристики больших данных</w:t>
        <w:br/>
        <w:t>Большие данные характеризуются моделью 5V:</w:t>
        <w:br/>
        <w:t>Volume — большой объём данных;</w:t>
        <w:br/>
        <w:t>Velocity — высокая скорость поступления и обработки;</w:t>
        <w:br/>
        <w:t>Variety — разнообразие форматов данных;</w:t>
        <w:br/>
        <w:t>Veracity — наличие шумов и неопределённости;</w:t>
        <w:br/>
        <w:t>Value — практическая ценность данных.</w:t>
        <w:br/>
        <w:br/>
        <w:t>2. Отличия реляционных и NoSQL БД</w:t>
        <w:br/>
        <w:t>Реляционные БД используют табличную модель с жёсткой схемой, SQL и транзакциями ACID.</w:t>
        <w:br/>
        <w:t>NoSQL БД используют нереляционные модели данных, гибкую схему и ориентированы на масштабируемость и высокую нагрузку.</w:t>
        <w:br/>
        <w:br/>
        <w:t>3. Когда использовать NoSQL</w:t>
        <w:br/>
        <w:t>NoSQL целесообразно использовать при больших объёмах данных, высокой нагрузке, гибкой структуре данных и необходимости горизонтального масштабирования.</w:t>
        <w:br/>
        <w:br/>
        <w:t>4. Масштабируемость NoSQL</w:t>
        <w:br/>
        <w:t>NoSQL масштабируются горизонтально за счёт шардинга, репликации и архитектуры shared-nothing, часто используя модель eventual consistency.</w:t>
        <w:br/>
        <w:br/>
        <w:t>5. Схема данных в NoSQL</w:t>
        <w:br/>
        <w:t>В NoSQL схема данных гибкая или отсутствует и определяется на уровне приложения, в отличие от реляционных СУБД с жёстко заданной схемой.</w:t>
        <w:br/>
        <w:br/>
        <w:t>6.Сравнение SQL и NoSQL</w:t>
        <w:br/>
        <w:t>При работе с большим объёмом данных NoSQL (например, MongoDB) обеспечивает более быструю запись и масштабирование, тогда как реляционные СУБД (например, PostgreSQL) лучше подходят для сложных запросов и транзакций.</w:t>
        <w:br/>
        <w:br/>
        <w:t>7. Когда использовать NoSQL и реляционные БД</w:t>
        <w:br/>
        <w:t>NoSQL подходят для масштабируемых систем с гибкой структурой данных.</w:t>
        <w:br/>
        <w:t>Реляционные БД предпочтительны для систем, где важны транзакции, целостность данных и сложные связи.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altName w:val="serif"/>
    <w:charset w:val="cc" w:characterSet="windows-1251"/>
    <w:family w:val="roman"/>
    <w:pitch w:val="variable"/>
  </w:font>
  <w:font w:name="Roboto Slab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5"/>
    <w:next w:val="Style16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Hyperlink"/>
    <w:rPr>
      <w:color w:val="000080"/>
      <w:u w:val="single"/>
    </w:rPr>
  </w:style>
  <w:style w:type="character" w:styleId="Style12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star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eestr.digital.gov.ru/reestr/305802/" TargetMode="External"/><Relationship Id="rId3" Type="http://schemas.openxmlformats.org/officeDocument/2006/relationships/hyperlink" Target="https://reestr.digital.gov.ru/reestr/2038800/" TargetMode="External"/><Relationship Id="rId4" Type="http://schemas.openxmlformats.org/officeDocument/2006/relationships/hyperlink" Target="https://reestr.digital.gov.ru/reestr/1807132/" TargetMode="External"/><Relationship Id="rId5" Type="http://schemas.openxmlformats.org/officeDocument/2006/relationships/hyperlink" Target="https://reestr.digital.gov.ru/reestr/3098315/" TargetMode="External"/><Relationship Id="rId6" Type="http://schemas.openxmlformats.org/officeDocument/2006/relationships/hyperlink" Target="https://reestr.digital.gov.ru/reestr/1708684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LibreOffice/7.4.3.2$Windows_X86_64 LibreOffice_project/1048a8393ae2eeec98dff31b5c133c5f1d08b890</Application>
  <AppVersion>15.0000</AppVersion>
  <Pages>5</Pages>
  <Words>815</Words>
  <Characters>5927</Characters>
  <CharactersWithSpaces>6733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2026-02-04T04:16:43Z</dcterms:created>
  <dc:creator/>
  <dc:description/>
  <dc:language>ru-RU</dc:language>
  <cp:lastModifiedBy/>
  <dcterms:modified xsi:type="dcterms:W3CDTF">2026-02-04T06:39:25Z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